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D6E0" w14:textId="77777777" w:rsidR="00C37762" w:rsidRPr="0056090D" w:rsidRDefault="00C37762" w:rsidP="00C37762">
      <w:pPr>
        <w:pStyle w:val="Header"/>
        <w:tabs>
          <w:tab w:val="clear" w:pos="4536"/>
          <w:tab w:val="clear" w:pos="9072"/>
        </w:tabs>
        <w:rPr>
          <w:b/>
          <w:sz w:val="20"/>
        </w:rPr>
      </w:pPr>
      <w:r w:rsidRPr="0056090D">
        <w:rPr>
          <w:b/>
          <w:sz w:val="20"/>
        </w:rPr>
        <w:fldChar w:fldCharType="begin"/>
      </w:r>
      <w:r w:rsidRPr="0056090D">
        <w:rPr>
          <w:b/>
          <w:sz w:val="20"/>
        </w:rPr>
        <w:instrText xml:space="preserve"> ASK doc "doc" \* MERGEFORMAT </w:instrText>
      </w:r>
      <w:r w:rsidRPr="0056090D">
        <w:rPr>
          <w:b/>
          <w:sz w:val="20"/>
        </w:rPr>
        <w:fldChar w:fldCharType="separate"/>
      </w:r>
      <w:bookmarkStart w:id="0" w:name="doc"/>
      <w:r w:rsidRPr="0056090D">
        <w:rPr>
          <w:b/>
          <w:sz w:val="20"/>
        </w:rPr>
        <w:t xml:space="preserve">PRC </w:t>
      </w:r>
      <w:bookmarkEnd w:id="0"/>
      <w:r w:rsidRPr="0056090D">
        <w:rPr>
          <w:b/>
          <w:sz w:val="20"/>
        </w:rPr>
        <w:fldChar w:fldCharType="end"/>
      </w:r>
      <w:r w:rsidRPr="0056090D">
        <w:rPr>
          <w:b/>
          <w:sz w:val="20"/>
        </w:rPr>
        <w:fldChar w:fldCharType="begin"/>
      </w:r>
      <w:r w:rsidRPr="0056090D">
        <w:rPr>
          <w:b/>
          <w:sz w:val="20"/>
        </w:rPr>
        <w:instrText xml:space="preserve"> ASK Titre "Titre" \* MERGEFORMAT </w:instrText>
      </w:r>
      <w:r w:rsidRPr="0056090D">
        <w:rPr>
          <w:b/>
          <w:sz w:val="20"/>
        </w:rPr>
        <w:fldChar w:fldCharType="separate"/>
      </w:r>
      <w:bookmarkStart w:id="1" w:name="Titre"/>
      <w:r w:rsidRPr="0056090D">
        <w:rPr>
          <w:b/>
          <w:sz w:val="20"/>
        </w:rPr>
        <w:t xml:space="preserve"> </w:t>
      </w:r>
      <w:bookmarkEnd w:id="1"/>
      <w:r w:rsidRPr="0056090D">
        <w:rPr>
          <w:b/>
          <w:sz w:val="20"/>
        </w:rPr>
        <w:fldChar w:fldCharType="end"/>
      </w:r>
    </w:p>
    <w:p w14:paraId="5DEE53F3" w14:textId="5791CAD1" w:rsidR="00C37762" w:rsidRPr="007775D3" w:rsidRDefault="000C25A0" w:rsidP="000C25A0">
      <w:pPr>
        <w:pStyle w:val="Title"/>
        <w:rPr>
          <w:lang w:val="fr-BE"/>
        </w:rPr>
      </w:pPr>
      <w:r w:rsidRPr="007775D3">
        <w:rPr>
          <w:lang w:val="fr-BE"/>
        </w:rPr>
        <w:t>Proc</w:t>
      </w:r>
      <w:r w:rsidR="007775D3" w:rsidRPr="007775D3">
        <w:rPr>
          <w:lang w:val="fr-BE"/>
        </w:rPr>
        <w:t>é</w:t>
      </w:r>
      <w:r w:rsidRPr="007775D3">
        <w:rPr>
          <w:lang w:val="fr-BE"/>
        </w:rPr>
        <w:t xml:space="preserve">dure: </w:t>
      </w:r>
      <w:r w:rsidR="001A75F7" w:rsidRPr="007775D3">
        <w:rPr>
          <w:lang w:val="fr-BE"/>
        </w:rPr>
        <w:t>Contrôle</w:t>
      </w:r>
      <w:r w:rsidR="007775D3" w:rsidRPr="007775D3">
        <w:rPr>
          <w:lang w:val="fr-BE"/>
        </w:rPr>
        <w:t xml:space="preserve"> annuel des </w:t>
      </w:r>
      <w:r w:rsidR="00AB06FC">
        <w:rPr>
          <w:lang w:val="fr-BE"/>
        </w:rPr>
        <w:t xml:space="preserve"> </w:t>
      </w:r>
      <w:r w:rsidR="0088650B">
        <w:rPr>
          <w:lang w:val="fr-BE"/>
        </w:rPr>
        <w:t>EPI</w:t>
      </w:r>
      <w:r w:rsidR="00AB06FC">
        <w:rPr>
          <w:lang w:val="fr-BE"/>
        </w:rPr>
        <w:t xml:space="preserve"> </w:t>
      </w:r>
      <w:r w:rsidR="0088650B">
        <w:rPr>
          <w:lang w:val="fr-BE"/>
        </w:rPr>
        <w:t>(équipements de protection individuelle)</w:t>
      </w:r>
      <w:r w:rsidR="00D85340" w:rsidRPr="00D85340">
        <w:rPr>
          <w:sz w:val="28"/>
          <w:szCs w:val="28"/>
          <w:lang w:val="fr"/>
        </w:rPr>
        <w:t xml:space="preserve"> </w:t>
      </w:r>
      <w:r w:rsidR="00D85340" w:rsidRPr="00262067">
        <w:rPr>
          <w:sz w:val="28"/>
          <w:szCs w:val="28"/>
          <w:lang w:val="fr"/>
        </w:rPr>
        <w:t>(version 2023)</w:t>
      </w:r>
    </w:p>
    <w:p w14:paraId="1B176A85" w14:textId="2BB0D7BC" w:rsidR="00C37762" w:rsidRPr="007775D3" w:rsidRDefault="00BD1EB9" w:rsidP="00BD1EB9">
      <w:pPr>
        <w:pStyle w:val="Heading1"/>
        <w:rPr>
          <w:lang w:val="fr-BE"/>
        </w:rPr>
      </w:pPr>
      <w:bookmarkStart w:id="2" w:name="_Toc125475516"/>
      <w:r>
        <w:rPr>
          <w:lang w:val="fr-BE"/>
        </w:rPr>
        <w:t>Contenu</w:t>
      </w:r>
      <w:bookmarkEnd w:id="2"/>
    </w:p>
    <w:p w14:paraId="6C5E309A" w14:textId="77777777" w:rsidR="00C37762" w:rsidRPr="007775D3" w:rsidRDefault="00C37762" w:rsidP="00C37762">
      <w:pPr>
        <w:tabs>
          <w:tab w:val="left" w:pos="9240"/>
        </w:tabs>
        <w:spacing w:line="240" w:lineRule="atLeast"/>
        <w:ind w:right="630"/>
        <w:rPr>
          <w:lang w:val="fr-BE"/>
        </w:rPr>
      </w:pPr>
    </w:p>
    <w:p w14:paraId="64DFB1B4" w14:textId="7412AEEB" w:rsidR="009A684F" w:rsidRDefault="00C37762">
      <w:pPr>
        <w:pStyle w:val="TOC1"/>
        <w:rPr>
          <w:rFonts w:asciiTheme="minorHAnsi" w:hAnsiTheme="minorHAnsi"/>
          <w:noProof/>
          <w:sz w:val="22"/>
          <w:szCs w:val="22"/>
          <w:lang w:val="nl-BE" w:eastAsia="nl-BE"/>
        </w:rPr>
      </w:pPr>
      <w:r w:rsidRPr="0056090D">
        <w:rPr>
          <w:lang w:val="nl-BE"/>
        </w:rPr>
        <w:fldChar w:fldCharType="begin"/>
      </w:r>
      <w:r w:rsidRPr="0056090D">
        <w:rPr>
          <w:lang w:val="nl-BE"/>
        </w:rPr>
        <w:instrText xml:space="preserve"> TOC \o "1-3" \h \z </w:instrText>
      </w:r>
      <w:r w:rsidRPr="0056090D">
        <w:rPr>
          <w:lang w:val="nl-BE"/>
        </w:rPr>
        <w:fldChar w:fldCharType="separate"/>
      </w:r>
      <w:hyperlink w:anchor="_Toc125475516" w:history="1">
        <w:r w:rsidR="009A684F" w:rsidRPr="00B36898">
          <w:rPr>
            <w:rStyle w:val="Hyperlink"/>
            <w:noProof/>
            <w:lang w:val="fr-BE"/>
          </w:rPr>
          <w:t>1</w:t>
        </w:r>
        <w:r w:rsidR="009A684F">
          <w:rPr>
            <w:rFonts w:asciiTheme="minorHAnsi" w:hAnsiTheme="minorHAnsi"/>
            <w:noProof/>
            <w:sz w:val="22"/>
            <w:szCs w:val="22"/>
            <w:lang w:val="nl-BE" w:eastAsia="nl-BE"/>
          </w:rPr>
          <w:tab/>
        </w:r>
        <w:r w:rsidR="009A684F" w:rsidRPr="00B36898">
          <w:rPr>
            <w:rStyle w:val="Hyperlink"/>
            <w:noProof/>
            <w:lang w:val="fr-BE"/>
          </w:rPr>
          <w:t>Contenu</w:t>
        </w:r>
        <w:r w:rsidR="009A684F">
          <w:rPr>
            <w:noProof/>
            <w:webHidden/>
          </w:rPr>
          <w:tab/>
        </w:r>
        <w:r w:rsidR="009A684F">
          <w:rPr>
            <w:noProof/>
            <w:webHidden/>
          </w:rPr>
          <w:fldChar w:fldCharType="begin"/>
        </w:r>
        <w:r w:rsidR="009A684F">
          <w:rPr>
            <w:noProof/>
            <w:webHidden/>
          </w:rPr>
          <w:instrText xml:space="preserve"> PAGEREF _Toc125475516 \h </w:instrText>
        </w:r>
        <w:r w:rsidR="009A684F">
          <w:rPr>
            <w:noProof/>
            <w:webHidden/>
          </w:rPr>
        </w:r>
        <w:r w:rsidR="009A684F">
          <w:rPr>
            <w:noProof/>
            <w:webHidden/>
          </w:rPr>
          <w:fldChar w:fldCharType="separate"/>
        </w:r>
        <w:r w:rsidR="009A684F">
          <w:rPr>
            <w:noProof/>
            <w:webHidden/>
          </w:rPr>
          <w:t>1</w:t>
        </w:r>
        <w:r w:rsidR="009A684F">
          <w:rPr>
            <w:noProof/>
            <w:webHidden/>
          </w:rPr>
          <w:fldChar w:fldCharType="end"/>
        </w:r>
      </w:hyperlink>
    </w:p>
    <w:p w14:paraId="74B127A5" w14:textId="34759419" w:rsidR="009A684F" w:rsidRDefault="00073C5D">
      <w:pPr>
        <w:pStyle w:val="TOC1"/>
        <w:rPr>
          <w:rFonts w:asciiTheme="minorHAnsi" w:hAnsiTheme="minorHAnsi"/>
          <w:noProof/>
          <w:sz w:val="22"/>
          <w:szCs w:val="22"/>
          <w:lang w:val="nl-BE" w:eastAsia="nl-BE"/>
        </w:rPr>
      </w:pPr>
      <w:hyperlink w:anchor="_Toc125475517" w:history="1">
        <w:r w:rsidR="009A684F" w:rsidRPr="00B36898">
          <w:rPr>
            <w:rStyle w:val="Hyperlink"/>
            <w:noProof/>
          </w:rPr>
          <w:t>2</w:t>
        </w:r>
        <w:r w:rsidR="009A684F">
          <w:rPr>
            <w:rFonts w:asciiTheme="minorHAnsi" w:hAnsiTheme="minorHAnsi"/>
            <w:noProof/>
            <w:sz w:val="22"/>
            <w:szCs w:val="22"/>
            <w:lang w:val="nl-BE" w:eastAsia="nl-BE"/>
          </w:rPr>
          <w:tab/>
        </w:r>
        <w:r w:rsidR="009A684F" w:rsidRPr="00B36898">
          <w:rPr>
            <w:rStyle w:val="Hyperlink"/>
            <w:noProof/>
          </w:rPr>
          <w:t>Objectif</w:t>
        </w:r>
        <w:r w:rsidR="009A684F">
          <w:rPr>
            <w:noProof/>
            <w:webHidden/>
          </w:rPr>
          <w:tab/>
        </w:r>
        <w:r w:rsidR="009A684F">
          <w:rPr>
            <w:noProof/>
            <w:webHidden/>
          </w:rPr>
          <w:fldChar w:fldCharType="begin"/>
        </w:r>
        <w:r w:rsidR="009A684F">
          <w:rPr>
            <w:noProof/>
            <w:webHidden/>
          </w:rPr>
          <w:instrText xml:space="preserve"> PAGEREF _Toc125475517 \h </w:instrText>
        </w:r>
        <w:r w:rsidR="009A684F">
          <w:rPr>
            <w:noProof/>
            <w:webHidden/>
          </w:rPr>
        </w:r>
        <w:r w:rsidR="009A684F">
          <w:rPr>
            <w:noProof/>
            <w:webHidden/>
          </w:rPr>
          <w:fldChar w:fldCharType="separate"/>
        </w:r>
        <w:r w:rsidR="009A684F">
          <w:rPr>
            <w:noProof/>
            <w:webHidden/>
          </w:rPr>
          <w:t>2</w:t>
        </w:r>
        <w:r w:rsidR="009A684F">
          <w:rPr>
            <w:noProof/>
            <w:webHidden/>
          </w:rPr>
          <w:fldChar w:fldCharType="end"/>
        </w:r>
      </w:hyperlink>
    </w:p>
    <w:p w14:paraId="4B4ADC4D" w14:textId="71791A25" w:rsidR="009A684F" w:rsidRDefault="00073C5D">
      <w:pPr>
        <w:pStyle w:val="TOC1"/>
        <w:rPr>
          <w:rFonts w:asciiTheme="minorHAnsi" w:hAnsiTheme="minorHAnsi"/>
          <w:noProof/>
          <w:sz w:val="22"/>
          <w:szCs w:val="22"/>
          <w:lang w:val="nl-BE" w:eastAsia="nl-BE"/>
        </w:rPr>
      </w:pPr>
      <w:hyperlink w:anchor="_Toc125475518" w:history="1">
        <w:r w:rsidR="009A684F" w:rsidRPr="00B36898">
          <w:rPr>
            <w:rStyle w:val="Hyperlink"/>
            <w:noProof/>
          </w:rPr>
          <w:t>3</w:t>
        </w:r>
        <w:r w:rsidR="009A684F">
          <w:rPr>
            <w:rFonts w:asciiTheme="minorHAnsi" w:hAnsiTheme="minorHAnsi"/>
            <w:noProof/>
            <w:sz w:val="22"/>
            <w:szCs w:val="22"/>
            <w:lang w:val="nl-BE" w:eastAsia="nl-BE"/>
          </w:rPr>
          <w:tab/>
        </w:r>
        <w:r w:rsidR="009A684F" w:rsidRPr="00B36898">
          <w:rPr>
            <w:rStyle w:val="Hyperlink"/>
            <w:noProof/>
          </w:rPr>
          <w:t>Mise en oeuvre</w:t>
        </w:r>
        <w:r w:rsidR="009A684F">
          <w:rPr>
            <w:noProof/>
            <w:webHidden/>
          </w:rPr>
          <w:tab/>
        </w:r>
        <w:r w:rsidR="009A684F">
          <w:rPr>
            <w:noProof/>
            <w:webHidden/>
          </w:rPr>
          <w:fldChar w:fldCharType="begin"/>
        </w:r>
        <w:r w:rsidR="009A684F">
          <w:rPr>
            <w:noProof/>
            <w:webHidden/>
          </w:rPr>
          <w:instrText xml:space="preserve"> PAGEREF _Toc125475518 \h </w:instrText>
        </w:r>
        <w:r w:rsidR="009A684F">
          <w:rPr>
            <w:noProof/>
            <w:webHidden/>
          </w:rPr>
        </w:r>
        <w:r w:rsidR="009A684F">
          <w:rPr>
            <w:noProof/>
            <w:webHidden/>
          </w:rPr>
          <w:fldChar w:fldCharType="separate"/>
        </w:r>
        <w:r w:rsidR="009A684F">
          <w:rPr>
            <w:noProof/>
            <w:webHidden/>
          </w:rPr>
          <w:t>2</w:t>
        </w:r>
        <w:r w:rsidR="009A684F">
          <w:rPr>
            <w:noProof/>
            <w:webHidden/>
          </w:rPr>
          <w:fldChar w:fldCharType="end"/>
        </w:r>
      </w:hyperlink>
    </w:p>
    <w:p w14:paraId="11F25D74" w14:textId="1F530799" w:rsidR="009A684F" w:rsidRDefault="00073C5D">
      <w:pPr>
        <w:pStyle w:val="TOC2"/>
        <w:tabs>
          <w:tab w:val="left" w:pos="880"/>
          <w:tab w:val="right" w:leader="dot" w:pos="10070"/>
        </w:tabs>
        <w:rPr>
          <w:rFonts w:asciiTheme="minorHAnsi" w:hAnsiTheme="minorHAnsi"/>
          <w:noProof/>
          <w:sz w:val="22"/>
          <w:lang w:eastAsia="nl-BE"/>
        </w:rPr>
      </w:pPr>
      <w:hyperlink w:anchor="_Toc125475519" w:history="1">
        <w:r w:rsidR="009A684F" w:rsidRPr="00B36898">
          <w:rPr>
            <w:rStyle w:val="Hyperlink"/>
            <w:noProof/>
          </w:rPr>
          <w:t>3.1</w:t>
        </w:r>
        <w:r w:rsidR="009A684F">
          <w:rPr>
            <w:rFonts w:asciiTheme="minorHAnsi" w:hAnsiTheme="minorHAnsi"/>
            <w:noProof/>
            <w:sz w:val="22"/>
            <w:lang w:eastAsia="nl-BE"/>
          </w:rPr>
          <w:tab/>
        </w:r>
        <w:r w:rsidR="009A684F" w:rsidRPr="00B36898">
          <w:rPr>
            <w:rStyle w:val="Hyperlink"/>
            <w:noProof/>
          </w:rPr>
          <w:t>Exigences générales</w:t>
        </w:r>
        <w:r w:rsidR="009A684F">
          <w:rPr>
            <w:noProof/>
            <w:webHidden/>
          </w:rPr>
          <w:tab/>
        </w:r>
        <w:r w:rsidR="009A684F">
          <w:rPr>
            <w:noProof/>
            <w:webHidden/>
          </w:rPr>
          <w:fldChar w:fldCharType="begin"/>
        </w:r>
        <w:r w:rsidR="009A684F">
          <w:rPr>
            <w:noProof/>
            <w:webHidden/>
          </w:rPr>
          <w:instrText xml:space="preserve"> PAGEREF _Toc125475519 \h </w:instrText>
        </w:r>
        <w:r w:rsidR="009A684F">
          <w:rPr>
            <w:noProof/>
            <w:webHidden/>
          </w:rPr>
        </w:r>
        <w:r w:rsidR="009A684F">
          <w:rPr>
            <w:noProof/>
            <w:webHidden/>
          </w:rPr>
          <w:fldChar w:fldCharType="separate"/>
        </w:r>
        <w:r w:rsidR="009A684F">
          <w:rPr>
            <w:noProof/>
            <w:webHidden/>
          </w:rPr>
          <w:t>2</w:t>
        </w:r>
        <w:r w:rsidR="009A684F">
          <w:rPr>
            <w:noProof/>
            <w:webHidden/>
          </w:rPr>
          <w:fldChar w:fldCharType="end"/>
        </w:r>
      </w:hyperlink>
    </w:p>
    <w:p w14:paraId="19F7D8B3" w14:textId="784BCA15" w:rsidR="009A684F" w:rsidRDefault="00073C5D">
      <w:pPr>
        <w:pStyle w:val="TOC2"/>
        <w:tabs>
          <w:tab w:val="left" w:pos="880"/>
          <w:tab w:val="right" w:leader="dot" w:pos="10070"/>
        </w:tabs>
        <w:rPr>
          <w:rFonts w:asciiTheme="minorHAnsi" w:hAnsiTheme="minorHAnsi"/>
          <w:noProof/>
          <w:sz w:val="22"/>
          <w:lang w:eastAsia="nl-BE"/>
        </w:rPr>
      </w:pPr>
      <w:hyperlink w:anchor="_Toc125475520" w:history="1">
        <w:r w:rsidR="009A684F" w:rsidRPr="00B36898">
          <w:rPr>
            <w:rStyle w:val="Hyperlink"/>
            <w:noProof/>
          </w:rPr>
          <w:t>3.2</w:t>
        </w:r>
        <w:r w:rsidR="009A684F">
          <w:rPr>
            <w:rFonts w:asciiTheme="minorHAnsi" w:hAnsiTheme="minorHAnsi"/>
            <w:noProof/>
            <w:sz w:val="22"/>
            <w:lang w:eastAsia="nl-BE"/>
          </w:rPr>
          <w:tab/>
        </w:r>
        <w:r w:rsidR="009A684F" w:rsidRPr="00B36898">
          <w:rPr>
            <w:rStyle w:val="Hyperlink"/>
            <w:noProof/>
          </w:rPr>
          <w:t>Inventaire</w:t>
        </w:r>
        <w:r w:rsidR="009A684F">
          <w:rPr>
            <w:noProof/>
            <w:webHidden/>
          </w:rPr>
          <w:tab/>
        </w:r>
        <w:r w:rsidR="009A684F">
          <w:rPr>
            <w:noProof/>
            <w:webHidden/>
          </w:rPr>
          <w:fldChar w:fldCharType="begin"/>
        </w:r>
        <w:r w:rsidR="009A684F">
          <w:rPr>
            <w:noProof/>
            <w:webHidden/>
          </w:rPr>
          <w:instrText xml:space="preserve"> PAGEREF _Toc125475520 \h </w:instrText>
        </w:r>
        <w:r w:rsidR="009A684F">
          <w:rPr>
            <w:noProof/>
            <w:webHidden/>
          </w:rPr>
        </w:r>
        <w:r w:rsidR="009A684F">
          <w:rPr>
            <w:noProof/>
            <w:webHidden/>
          </w:rPr>
          <w:fldChar w:fldCharType="separate"/>
        </w:r>
        <w:r w:rsidR="009A684F">
          <w:rPr>
            <w:noProof/>
            <w:webHidden/>
          </w:rPr>
          <w:t>2</w:t>
        </w:r>
        <w:r w:rsidR="009A684F">
          <w:rPr>
            <w:noProof/>
            <w:webHidden/>
          </w:rPr>
          <w:fldChar w:fldCharType="end"/>
        </w:r>
      </w:hyperlink>
    </w:p>
    <w:p w14:paraId="54410F49" w14:textId="62DF0CAB" w:rsidR="009A684F" w:rsidRDefault="00073C5D">
      <w:pPr>
        <w:pStyle w:val="TOC2"/>
        <w:tabs>
          <w:tab w:val="left" w:pos="880"/>
          <w:tab w:val="right" w:leader="dot" w:pos="10070"/>
        </w:tabs>
        <w:rPr>
          <w:rFonts w:asciiTheme="minorHAnsi" w:hAnsiTheme="minorHAnsi"/>
          <w:noProof/>
          <w:sz w:val="22"/>
          <w:lang w:eastAsia="nl-BE"/>
        </w:rPr>
      </w:pPr>
      <w:hyperlink w:anchor="_Toc125475521" w:history="1">
        <w:r w:rsidR="009A684F" w:rsidRPr="00B36898">
          <w:rPr>
            <w:rStyle w:val="Hyperlink"/>
            <w:noProof/>
          </w:rPr>
          <w:t>3.3</w:t>
        </w:r>
        <w:r w:rsidR="009A684F">
          <w:rPr>
            <w:rFonts w:asciiTheme="minorHAnsi" w:hAnsiTheme="minorHAnsi"/>
            <w:noProof/>
            <w:sz w:val="22"/>
            <w:lang w:eastAsia="nl-BE"/>
          </w:rPr>
          <w:tab/>
        </w:r>
        <w:r w:rsidR="009A684F" w:rsidRPr="00B36898">
          <w:rPr>
            <w:rStyle w:val="Hyperlink"/>
            <w:noProof/>
          </w:rPr>
          <w:t>Contrôle visuel</w:t>
        </w:r>
        <w:r w:rsidR="009A684F">
          <w:rPr>
            <w:noProof/>
            <w:webHidden/>
          </w:rPr>
          <w:tab/>
        </w:r>
        <w:r w:rsidR="009A684F">
          <w:rPr>
            <w:noProof/>
            <w:webHidden/>
          </w:rPr>
          <w:fldChar w:fldCharType="begin"/>
        </w:r>
        <w:r w:rsidR="009A684F">
          <w:rPr>
            <w:noProof/>
            <w:webHidden/>
          </w:rPr>
          <w:instrText xml:space="preserve"> PAGEREF _Toc125475521 \h </w:instrText>
        </w:r>
        <w:r w:rsidR="009A684F">
          <w:rPr>
            <w:noProof/>
            <w:webHidden/>
          </w:rPr>
        </w:r>
        <w:r w:rsidR="009A684F">
          <w:rPr>
            <w:noProof/>
            <w:webHidden/>
          </w:rPr>
          <w:fldChar w:fldCharType="separate"/>
        </w:r>
        <w:r w:rsidR="009A684F">
          <w:rPr>
            <w:noProof/>
            <w:webHidden/>
          </w:rPr>
          <w:t>2</w:t>
        </w:r>
        <w:r w:rsidR="009A684F">
          <w:rPr>
            <w:noProof/>
            <w:webHidden/>
          </w:rPr>
          <w:fldChar w:fldCharType="end"/>
        </w:r>
      </w:hyperlink>
    </w:p>
    <w:p w14:paraId="5EF44F91" w14:textId="1DA8E05C" w:rsidR="009A684F" w:rsidRDefault="00073C5D">
      <w:pPr>
        <w:pStyle w:val="TOC2"/>
        <w:tabs>
          <w:tab w:val="left" w:pos="880"/>
          <w:tab w:val="right" w:leader="dot" w:pos="10070"/>
        </w:tabs>
        <w:rPr>
          <w:rFonts w:asciiTheme="minorHAnsi" w:hAnsiTheme="minorHAnsi"/>
          <w:noProof/>
          <w:sz w:val="22"/>
          <w:lang w:eastAsia="nl-BE"/>
        </w:rPr>
      </w:pPr>
      <w:hyperlink w:anchor="_Toc125475522" w:history="1">
        <w:r w:rsidR="009A684F" w:rsidRPr="00B36898">
          <w:rPr>
            <w:rStyle w:val="Hyperlink"/>
            <w:noProof/>
            <w:lang w:val="fr-BE"/>
          </w:rPr>
          <w:t>3.4</w:t>
        </w:r>
        <w:r w:rsidR="009A684F">
          <w:rPr>
            <w:rFonts w:asciiTheme="minorHAnsi" w:hAnsiTheme="minorHAnsi"/>
            <w:noProof/>
            <w:sz w:val="22"/>
            <w:lang w:eastAsia="nl-BE"/>
          </w:rPr>
          <w:tab/>
        </w:r>
        <w:r w:rsidR="009A684F" w:rsidRPr="00B36898">
          <w:rPr>
            <w:rStyle w:val="Hyperlink"/>
            <w:noProof/>
            <w:lang w:val="fr-BE"/>
          </w:rPr>
          <w:t>Contrôle RX</w:t>
        </w:r>
        <w:r w:rsidR="009A684F">
          <w:rPr>
            <w:noProof/>
            <w:webHidden/>
          </w:rPr>
          <w:tab/>
        </w:r>
        <w:r w:rsidR="009A684F">
          <w:rPr>
            <w:noProof/>
            <w:webHidden/>
          </w:rPr>
          <w:fldChar w:fldCharType="begin"/>
        </w:r>
        <w:r w:rsidR="009A684F">
          <w:rPr>
            <w:noProof/>
            <w:webHidden/>
          </w:rPr>
          <w:instrText xml:space="preserve"> PAGEREF _Toc125475522 \h </w:instrText>
        </w:r>
        <w:r w:rsidR="009A684F">
          <w:rPr>
            <w:noProof/>
            <w:webHidden/>
          </w:rPr>
        </w:r>
        <w:r w:rsidR="009A684F">
          <w:rPr>
            <w:noProof/>
            <w:webHidden/>
          </w:rPr>
          <w:fldChar w:fldCharType="separate"/>
        </w:r>
        <w:r w:rsidR="009A684F">
          <w:rPr>
            <w:noProof/>
            <w:webHidden/>
          </w:rPr>
          <w:t>3</w:t>
        </w:r>
        <w:r w:rsidR="009A684F">
          <w:rPr>
            <w:noProof/>
            <w:webHidden/>
          </w:rPr>
          <w:fldChar w:fldCharType="end"/>
        </w:r>
      </w:hyperlink>
    </w:p>
    <w:p w14:paraId="5D9D44AB" w14:textId="554435E1" w:rsidR="009A684F" w:rsidRDefault="00073C5D">
      <w:pPr>
        <w:pStyle w:val="TOC2"/>
        <w:tabs>
          <w:tab w:val="left" w:pos="880"/>
          <w:tab w:val="right" w:leader="dot" w:pos="10070"/>
        </w:tabs>
        <w:rPr>
          <w:rFonts w:asciiTheme="minorHAnsi" w:hAnsiTheme="minorHAnsi"/>
          <w:noProof/>
          <w:sz w:val="22"/>
          <w:lang w:eastAsia="nl-BE"/>
        </w:rPr>
      </w:pPr>
      <w:hyperlink w:anchor="_Toc125475523" w:history="1">
        <w:r w:rsidR="009A684F" w:rsidRPr="00B36898">
          <w:rPr>
            <w:rStyle w:val="Hyperlink"/>
            <w:rFonts w:eastAsia="Calibri"/>
            <w:noProof/>
            <w:w w:val="102"/>
            <w:lang w:val="nl-NL"/>
          </w:rPr>
          <w:t>3.5</w:t>
        </w:r>
        <w:r w:rsidR="009A684F">
          <w:rPr>
            <w:rFonts w:asciiTheme="minorHAnsi" w:hAnsiTheme="minorHAnsi"/>
            <w:noProof/>
            <w:sz w:val="22"/>
            <w:lang w:eastAsia="nl-BE"/>
          </w:rPr>
          <w:tab/>
        </w:r>
        <w:r w:rsidR="009A684F" w:rsidRPr="00B36898">
          <w:rPr>
            <w:rStyle w:val="Hyperlink"/>
            <w:rFonts w:eastAsia="Calibri"/>
            <w:noProof/>
            <w:w w:val="102"/>
            <w:lang w:val="nl-NL"/>
          </w:rPr>
          <w:t>Suivi</w:t>
        </w:r>
        <w:r w:rsidR="009A684F">
          <w:rPr>
            <w:noProof/>
            <w:webHidden/>
          </w:rPr>
          <w:tab/>
        </w:r>
        <w:r w:rsidR="009A684F">
          <w:rPr>
            <w:noProof/>
            <w:webHidden/>
          </w:rPr>
          <w:fldChar w:fldCharType="begin"/>
        </w:r>
        <w:r w:rsidR="009A684F">
          <w:rPr>
            <w:noProof/>
            <w:webHidden/>
          </w:rPr>
          <w:instrText xml:space="preserve"> PAGEREF _Toc125475523 \h </w:instrText>
        </w:r>
        <w:r w:rsidR="009A684F">
          <w:rPr>
            <w:noProof/>
            <w:webHidden/>
          </w:rPr>
        </w:r>
        <w:r w:rsidR="009A684F">
          <w:rPr>
            <w:noProof/>
            <w:webHidden/>
          </w:rPr>
          <w:fldChar w:fldCharType="separate"/>
        </w:r>
        <w:r w:rsidR="009A684F">
          <w:rPr>
            <w:noProof/>
            <w:webHidden/>
          </w:rPr>
          <w:t>3</w:t>
        </w:r>
        <w:r w:rsidR="009A684F">
          <w:rPr>
            <w:noProof/>
            <w:webHidden/>
          </w:rPr>
          <w:fldChar w:fldCharType="end"/>
        </w:r>
      </w:hyperlink>
    </w:p>
    <w:p w14:paraId="75602989" w14:textId="4B26E615" w:rsidR="009A684F" w:rsidRDefault="00073C5D">
      <w:pPr>
        <w:pStyle w:val="TOC2"/>
        <w:tabs>
          <w:tab w:val="left" w:pos="880"/>
          <w:tab w:val="right" w:leader="dot" w:pos="10070"/>
        </w:tabs>
        <w:rPr>
          <w:rFonts w:asciiTheme="minorHAnsi" w:hAnsiTheme="minorHAnsi"/>
          <w:noProof/>
          <w:sz w:val="22"/>
          <w:lang w:eastAsia="nl-BE"/>
        </w:rPr>
      </w:pPr>
      <w:hyperlink w:anchor="_Toc125475524" w:history="1">
        <w:r w:rsidR="009A684F" w:rsidRPr="00B36898">
          <w:rPr>
            <w:rStyle w:val="Hyperlink"/>
            <w:noProof/>
            <w:lang w:val="nl-NL"/>
          </w:rPr>
          <w:t>3.6</w:t>
        </w:r>
        <w:r w:rsidR="009A684F">
          <w:rPr>
            <w:rFonts w:asciiTheme="minorHAnsi" w:hAnsiTheme="minorHAnsi"/>
            <w:noProof/>
            <w:sz w:val="22"/>
            <w:lang w:eastAsia="nl-BE"/>
          </w:rPr>
          <w:tab/>
        </w:r>
        <w:r w:rsidR="009A684F" w:rsidRPr="00B36898">
          <w:rPr>
            <w:rStyle w:val="Hyperlink"/>
            <w:noProof/>
            <w:lang w:val="nl-NL"/>
          </w:rPr>
          <w:t>Entretien</w:t>
        </w:r>
        <w:r w:rsidR="009A684F">
          <w:rPr>
            <w:noProof/>
            <w:webHidden/>
          </w:rPr>
          <w:tab/>
        </w:r>
        <w:r w:rsidR="009A684F">
          <w:rPr>
            <w:noProof/>
            <w:webHidden/>
          </w:rPr>
          <w:fldChar w:fldCharType="begin"/>
        </w:r>
        <w:r w:rsidR="009A684F">
          <w:rPr>
            <w:noProof/>
            <w:webHidden/>
          </w:rPr>
          <w:instrText xml:space="preserve"> PAGEREF _Toc125475524 \h </w:instrText>
        </w:r>
        <w:r w:rsidR="009A684F">
          <w:rPr>
            <w:noProof/>
            <w:webHidden/>
          </w:rPr>
        </w:r>
        <w:r w:rsidR="009A684F">
          <w:rPr>
            <w:noProof/>
            <w:webHidden/>
          </w:rPr>
          <w:fldChar w:fldCharType="separate"/>
        </w:r>
        <w:r w:rsidR="009A684F">
          <w:rPr>
            <w:noProof/>
            <w:webHidden/>
          </w:rPr>
          <w:t>3</w:t>
        </w:r>
        <w:r w:rsidR="009A684F">
          <w:rPr>
            <w:noProof/>
            <w:webHidden/>
          </w:rPr>
          <w:fldChar w:fldCharType="end"/>
        </w:r>
      </w:hyperlink>
    </w:p>
    <w:p w14:paraId="05266FAC" w14:textId="1A69C879" w:rsidR="009A684F" w:rsidRDefault="00073C5D">
      <w:pPr>
        <w:pStyle w:val="TOC1"/>
        <w:rPr>
          <w:rFonts w:asciiTheme="minorHAnsi" w:hAnsiTheme="minorHAnsi"/>
          <w:noProof/>
          <w:sz w:val="22"/>
          <w:szCs w:val="22"/>
          <w:lang w:val="nl-BE" w:eastAsia="nl-BE"/>
        </w:rPr>
      </w:pPr>
      <w:hyperlink w:anchor="_Toc125475525" w:history="1">
        <w:r w:rsidR="009A684F" w:rsidRPr="00B36898">
          <w:rPr>
            <w:rStyle w:val="Hyperlink"/>
            <w:noProof/>
            <w:lang w:val="fr-BE"/>
          </w:rPr>
          <w:t>4</w:t>
        </w:r>
        <w:r w:rsidR="009A684F">
          <w:rPr>
            <w:rFonts w:asciiTheme="minorHAnsi" w:hAnsiTheme="minorHAnsi"/>
            <w:noProof/>
            <w:sz w:val="22"/>
            <w:szCs w:val="22"/>
            <w:lang w:val="nl-BE" w:eastAsia="nl-BE"/>
          </w:rPr>
          <w:tab/>
        </w:r>
        <w:r w:rsidR="009A684F" w:rsidRPr="00B36898">
          <w:rPr>
            <w:rStyle w:val="Hyperlink"/>
            <w:noProof/>
            <w:lang w:val="fr-BE"/>
          </w:rPr>
          <w:t>Annexe: tableau de contrôle des EPI</w:t>
        </w:r>
        <w:r w:rsidR="009A684F">
          <w:rPr>
            <w:noProof/>
            <w:webHidden/>
          </w:rPr>
          <w:tab/>
        </w:r>
        <w:r w:rsidR="009A684F">
          <w:rPr>
            <w:noProof/>
            <w:webHidden/>
          </w:rPr>
          <w:fldChar w:fldCharType="begin"/>
        </w:r>
        <w:r w:rsidR="009A684F">
          <w:rPr>
            <w:noProof/>
            <w:webHidden/>
          </w:rPr>
          <w:instrText xml:space="preserve"> PAGEREF _Toc125475525 \h </w:instrText>
        </w:r>
        <w:r w:rsidR="009A684F">
          <w:rPr>
            <w:noProof/>
            <w:webHidden/>
          </w:rPr>
        </w:r>
        <w:r w:rsidR="009A684F">
          <w:rPr>
            <w:noProof/>
            <w:webHidden/>
          </w:rPr>
          <w:fldChar w:fldCharType="separate"/>
        </w:r>
        <w:r w:rsidR="009A684F">
          <w:rPr>
            <w:noProof/>
            <w:webHidden/>
          </w:rPr>
          <w:t>3</w:t>
        </w:r>
        <w:r w:rsidR="009A684F">
          <w:rPr>
            <w:noProof/>
            <w:webHidden/>
          </w:rPr>
          <w:fldChar w:fldCharType="end"/>
        </w:r>
      </w:hyperlink>
    </w:p>
    <w:p w14:paraId="22135147" w14:textId="2E96D98D" w:rsidR="00C37762" w:rsidRPr="0056090D" w:rsidRDefault="00C37762" w:rsidP="00C37762">
      <w:pPr>
        <w:rPr>
          <w:sz w:val="20"/>
          <w:szCs w:val="20"/>
        </w:rPr>
      </w:pPr>
      <w:r w:rsidRPr="0056090D">
        <w:rPr>
          <w:sz w:val="20"/>
          <w:szCs w:val="20"/>
        </w:rPr>
        <w:fldChar w:fldCharType="end"/>
      </w:r>
    </w:p>
    <w:p w14:paraId="566C4387" w14:textId="7CDE357B" w:rsidR="00073E3D" w:rsidRPr="0056090D" w:rsidRDefault="00073E3D" w:rsidP="00C37762">
      <w:pPr>
        <w:rPr>
          <w:sz w:val="20"/>
          <w:szCs w:val="20"/>
        </w:rPr>
      </w:pPr>
    </w:p>
    <w:p w14:paraId="73B6B414" w14:textId="70FF2DFE" w:rsidR="00073E3D" w:rsidRPr="0056090D" w:rsidRDefault="00073E3D" w:rsidP="00C37762">
      <w:pPr>
        <w:rPr>
          <w:sz w:val="20"/>
          <w:szCs w:val="20"/>
        </w:rPr>
      </w:pPr>
    </w:p>
    <w:p w14:paraId="08944C8F" w14:textId="7C556518" w:rsidR="00073E3D" w:rsidRPr="0056090D" w:rsidRDefault="00073E3D" w:rsidP="00C37762">
      <w:pPr>
        <w:rPr>
          <w:sz w:val="20"/>
          <w:szCs w:val="20"/>
        </w:rPr>
      </w:pPr>
    </w:p>
    <w:p w14:paraId="73143DA1" w14:textId="540632B4" w:rsidR="00073E3D" w:rsidRPr="0056090D" w:rsidRDefault="00073E3D" w:rsidP="00C37762">
      <w:pPr>
        <w:rPr>
          <w:sz w:val="20"/>
          <w:szCs w:val="20"/>
        </w:rPr>
      </w:pPr>
    </w:p>
    <w:p w14:paraId="0CD3F691" w14:textId="01B09AB0" w:rsidR="00073E3D" w:rsidRPr="0056090D" w:rsidRDefault="00073E3D" w:rsidP="00C37762">
      <w:pPr>
        <w:rPr>
          <w:sz w:val="20"/>
          <w:szCs w:val="20"/>
        </w:rPr>
      </w:pPr>
    </w:p>
    <w:p w14:paraId="6F2B0569" w14:textId="311BDEA5" w:rsidR="00073E3D" w:rsidRPr="0056090D" w:rsidRDefault="00073E3D" w:rsidP="00C37762">
      <w:pPr>
        <w:rPr>
          <w:sz w:val="20"/>
          <w:szCs w:val="20"/>
        </w:rPr>
      </w:pPr>
    </w:p>
    <w:p w14:paraId="15392747" w14:textId="46A63A6C" w:rsidR="00187DE1" w:rsidRPr="0056090D" w:rsidRDefault="00187DE1" w:rsidP="00C37762">
      <w:pPr>
        <w:rPr>
          <w:sz w:val="20"/>
          <w:szCs w:val="20"/>
        </w:rPr>
      </w:pPr>
    </w:p>
    <w:p w14:paraId="3FD1E9B3" w14:textId="4FE8A554" w:rsidR="002300D8" w:rsidRDefault="002300D8" w:rsidP="00C37762"/>
    <w:p w14:paraId="2B1B6F11" w14:textId="5680BA10" w:rsidR="000C25A0" w:rsidRDefault="000C25A0" w:rsidP="00C37762"/>
    <w:p w14:paraId="236EDE51" w14:textId="0DA49B4E" w:rsidR="000C25A0" w:rsidRDefault="000C25A0" w:rsidP="00C37762"/>
    <w:p w14:paraId="7EE6C564" w14:textId="762F92A9" w:rsidR="00EF525F" w:rsidRDefault="00EF525F" w:rsidP="00C37762"/>
    <w:p w14:paraId="1A1A5342" w14:textId="7EF8DA2C" w:rsidR="00EF525F" w:rsidRDefault="00EF525F" w:rsidP="00C37762"/>
    <w:p w14:paraId="2BD6C9F7" w14:textId="6A0EC57F" w:rsidR="00EF525F" w:rsidRDefault="00EF525F" w:rsidP="00C37762"/>
    <w:p w14:paraId="53BB7EE3" w14:textId="77777777" w:rsidR="00EF525F" w:rsidRDefault="00EF525F" w:rsidP="00C37762"/>
    <w:p w14:paraId="34BB9637" w14:textId="797F0A71" w:rsidR="00243053" w:rsidRDefault="00243053">
      <w:r>
        <w:br w:type="page"/>
      </w:r>
    </w:p>
    <w:p w14:paraId="5A21D2F4" w14:textId="6625C7AE" w:rsidR="00790AB8" w:rsidRPr="0056090D" w:rsidRDefault="007775D3" w:rsidP="00BA6303">
      <w:pPr>
        <w:pStyle w:val="Heading1"/>
      </w:pPr>
      <w:bookmarkStart w:id="3" w:name="_Toc125475517"/>
      <w:r>
        <w:lastRenderedPageBreak/>
        <w:t>Objectif</w:t>
      </w:r>
      <w:bookmarkEnd w:id="3"/>
    </w:p>
    <w:p w14:paraId="6B8B94F9" w14:textId="77777777" w:rsidR="000C25A0" w:rsidRDefault="000C25A0" w:rsidP="00BA6303"/>
    <w:p w14:paraId="1D02DE5C" w14:textId="6DA6231A" w:rsidR="000C25A0" w:rsidRPr="007775D3" w:rsidRDefault="007775D3" w:rsidP="000C25A0">
      <w:pPr>
        <w:rPr>
          <w:lang w:val="fr-BE"/>
        </w:rPr>
      </w:pPr>
      <w:r w:rsidRPr="007775D3">
        <w:rPr>
          <w:lang w:val="fr-BE"/>
        </w:rPr>
        <w:t>Cette procédure décrit le c</w:t>
      </w:r>
      <w:r>
        <w:rPr>
          <w:lang w:val="fr-BE"/>
        </w:rPr>
        <w:t>ontrôle de qualité annuel des équipements de protections individuels</w:t>
      </w:r>
      <w:r w:rsidR="005C392D">
        <w:rPr>
          <w:lang w:val="fr-BE"/>
        </w:rPr>
        <w:t xml:space="preserve"> (EPI)</w:t>
      </w:r>
      <w:r>
        <w:rPr>
          <w:lang w:val="fr-BE"/>
        </w:rPr>
        <w:t xml:space="preserve"> plombés : tabliers plombés, protège thyro</w:t>
      </w:r>
      <w:r w:rsidR="005C392D">
        <w:rPr>
          <w:lang w:val="fr-BE"/>
        </w:rPr>
        <w:t>ïde, gants plombés, protège-gonades.</w:t>
      </w:r>
    </w:p>
    <w:p w14:paraId="20CC9AC8" w14:textId="42BF1F51" w:rsidR="000C25A0" w:rsidRDefault="005C392D" w:rsidP="00BA6303">
      <w:pPr>
        <w:pStyle w:val="Heading1"/>
      </w:pPr>
      <w:bookmarkStart w:id="4" w:name="_Toc125475518"/>
      <w:r>
        <w:t>Mise en oeuvre</w:t>
      </w:r>
      <w:bookmarkEnd w:id="4"/>
    </w:p>
    <w:p w14:paraId="19C33AF9" w14:textId="42FF39B0" w:rsidR="000C25A0" w:rsidRDefault="005C392D" w:rsidP="000C25A0">
      <w:pPr>
        <w:pStyle w:val="Heading2"/>
      </w:pPr>
      <w:bookmarkStart w:id="5" w:name="_Toc125475519"/>
      <w:r>
        <w:t>Exigences générales</w:t>
      </w:r>
      <w:bookmarkEnd w:id="5"/>
    </w:p>
    <w:p w14:paraId="051AB527" w14:textId="4D6FEAFC" w:rsidR="000C25A0" w:rsidRPr="005C392D" w:rsidRDefault="005C392D" w:rsidP="000C25A0">
      <w:pPr>
        <w:rPr>
          <w:lang w:val="fr-BE"/>
        </w:rPr>
      </w:pPr>
      <w:r w:rsidRPr="005C392D">
        <w:rPr>
          <w:lang w:val="fr-BE"/>
        </w:rPr>
        <w:t>Les EPI</w:t>
      </w:r>
      <w:r w:rsidR="004469C1">
        <w:rPr>
          <w:lang w:val="fr-BE"/>
        </w:rPr>
        <w:t xml:space="preserve"> </w:t>
      </w:r>
      <w:r w:rsidRPr="005C392D">
        <w:rPr>
          <w:lang w:val="fr-BE"/>
        </w:rPr>
        <w:t xml:space="preserve">doivent répondre </w:t>
      </w:r>
      <w:r>
        <w:rPr>
          <w:lang w:val="fr-BE"/>
        </w:rPr>
        <w:t>à :</w:t>
      </w:r>
    </w:p>
    <w:p w14:paraId="2C397C05" w14:textId="31DBF694" w:rsidR="000C25A0" w:rsidRPr="005C392D" w:rsidRDefault="005C392D" w:rsidP="00AB06FC">
      <w:pPr>
        <w:pStyle w:val="ListParagraph"/>
        <w:numPr>
          <w:ilvl w:val="0"/>
          <w:numId w:val="3"/>
        </w:numPr>
        <w:rPr>
          <w:lang w:val="fr-BE"/>
        </w:rPr>
      </w:pPr>
      <w:r w:rsidRPr="005C392D">
        <w:rPr>
          <w:lang w:val="fr-BE"/>
        </w:rPr>
        <w:t>la réglementation européenne</w:t>
      </w:r>
      <w:r w:rsidR="000C25A0" w:rsidRPr="005C392D">
        <w:rPr>
          <w:lang w:val="fr-BE"/>
        </w:rPr>
        <w:t xml:space="preserve"> 2016/425 (</w:t>
      </w:r>
      <w:r w:rsidRPr="005C392D">
        <w:rPr>
          <w:lang w:val="fr-BE"/>
        </w:rPr>
        <w:t>norme CE</w:t>
      </w:r>
      <w:r w:rsidR="000C25A0" w:rsidRPr="005C392D">
        <w:rPr>
          <w:lang w:val="fr-BE"/>
        </w:rPr>
        <w:t>).</w:t>
      </w:r>
    </w:p>
    <w:p w14:paraId="38520B03" w14:textId="04221BF4" w:rsidR="000C25A0" w:rsidRPr="000C25A0" w:rsidRDefault="005C392D" w:rsidP="00AB06FC">
      <w:pPr>
        <w:pStyle w:val="ListParagraph"/>
        <w:numPr>
          <w:ilvl w:val="0"/>
          <w:numId w:val="3"/>
        </w:numPr>
      </w:pPr>
      <w:r>
        <w:rPr>
          <w:lang w:val="fr-BE"/>
        </w:rPr>
        <w:t>l’</w:t>
      </w:r>
      <w:r w:rsidR="000C25A0">
        <w:t>IEC 61331-1&amp;3 (2014)</w:t>
      </w:r>
    </w:p>
    <w:p w14:paraId="39E70F84" w14:textId="18B96769" w:rsidR="00BA6303" w:rsidRDefault="000C25A0" w:rsidP="000C25A0">
      <w:pPr>
        <w:pStyle w:val="Heading2"/>
      </w:pPr>
      <w:bookmarkStart w:id="6" w:name="_Toc125475520"/>
      <w:r>
        <w:t>Inventa</w:t>
      </w:r>
      <w:r w:rsidR="005C392D">
        <w:t>ire</w:t>
      </w:r>
      <w:bookmarkEnd w:id="6"/>
    </w:p>
    <w:p w14:paraId="4C53EB86" w14:textId="01EC1076" w:rsidR="000C25A0" w:rsidRPr="005C392D" w:rsidRDefault="005C392D" w:rsidP="000C25A0">
      <w:pPr>
        <w:rPr>
          <w:lang w:val="fr-BE"/>
        </w:rPr>
      </w:pPr>
      <w:r w:rsidRPr="005C392D">
        <w:rPr>
          <w:lang w:val="fr-BE"/>
        </w:rPr>
        <w:t>Un inventaire des EPI</w:t>
      </w:r>
      <w:r w:rsidR="004469C1">
        <w:rPr>
          <w:lang w:val="fr-BE"/>
        </w:rPr>
        <w:t xml:space="preserve"> </w:t>
      </w:r>
      <w:r w:rsidRPr="005C392D">
        <w:rPr>
          <w:lang w:val="fr-BE"/>
        </w:rPr>
        <w:t>disponibles doit ê</w:t>
      </w:r>
      <w:r>
        <w:rPr>
          <w:lang w:val="fr-BE"/>
        </w:rPr>
        <w:t>tre dressé</w:t>
      </w:r>
      <w:r w:rsidR="000C25A0" w:rsidRPr="005C392D">
        <w:rPr>
          <w:lang w:val="fr-BE"/>
        </w:rPr>
        <w:t xml:space="preserve"> (</w:t>
      </w:r>
      <w:r>
        <w:rPr>
          <w:lang w:val="fr-BE"/>
        </w:rPr>
        <w:t>voir tableau en annexe</w:t>
      </w:r>
      <w:r w:rsidR="000C25A0" w:rsidRPr="005C392D">
        <w:rPr>
          <w:lang w:val="fr-BE"/>
        </w:rPr>
        <w:t xml:space="preserve">): </w:t>
      </w:r>
    </w:p>
    <w:p w14:paraId="03DE9F59" w14:textId="6A6AFBAC" w:rsidR="000C25A0" w:rsidRDefault="005C392D" w:rsidP="00AB06FC">
      <w:pPr>
        <w:pStyle w:val="ListParagraph"/>
        <w:numPr>
          <w:ilvl w:val="0"/>
          <w:numId w:val="2"/>
        </w:numPr>
      </w:pPr>
      <w:r>
        <w:t>numéro ID</w:t>
      </w:r>
      <w:r w:rsidR="000C25A0">
        <w:t xml:space="preserve"> / </w:t>
      </w:r>
      <w:r>
        <w:t>numéro de série</w:t>
      </w:r>
    </w:p>
    <w:p w14:paraId="7FB47DE4" w14:textId="349A21BE" w:rsidR="000C25A0" w:rsidRPr="005C392D" w:rsidRDefault="000C25A0" w:rsidP="00AB06FC">
      <w:pPr>
        <w:pStyle w:val="ListParagraph"/>
        <w:numPr>
          <w:ilvl w:val="0"/>
          <w:numId w:val="2"/>
        </w:numPr>
        <w:rPr>
          <w:lang w:val="fr-BE"/>
        </w:rPr>
      </w:pPr>
      <w:r w:rsidRPr="005C392D">
        <w:rPr>
          <w:lang w:val="fr-BE"/>
        </w:rPr>
        <w:t>type (vest</w:t>
      </w:r>
      <w:r w:rsidR="005C392D" w:rsidRPr="005C392D">
        <w:rPr>
          <w:lang w:val="fr-BE"/>
        </w:rPr>
        <w:t>e</w:t>
      </w:r>
      <w:r w:rsidRPr="005C392D">
        <w:rPr>
          <w:lang w:val="fr-BE"/>
        </w:rPr>
        <w:t xml:space="preserve"> /</w:t>
      </w:r>
      <w:r w:rsidR="005C392D" w:rsidRPr="005C392D">
        <w:rPr>
          <w:lang w:val="fr-BE"/>
        </w:rPr>
        <w:t>jupe</w:t>
      </w:r>
      <w:r w:rsidRPr="005C392D">
        <w:rPr>
          <w:lang w:val="fr-BE"/>
        </w:rPr>
        <w:t xml:space="preserve">/ </w:t>
      </w:r>
      <w:r w:rsidR="005C392D" w:rsidRPr="005C392D">
        <w:rPr>
          <w:lang w:val="fr-BE"/>
        </w:rPr>
        <w:t>tablier complet</w:t>
      </w:r>
      <w:r w:rsidRPr="005C392D">
        <w:rPr>
          <w:lang w:val="fr-BE"/>
        </w:rPr>
        <w:t xml:space="preserve"> / </w:t>
      </w:r>
      <w:r w:rsidR="005C392D" w:rsidRPr="005C392D">
        <w:rPr>
          <w:lang w:val="fr-BE"/>
        </w:rPr>
        <w:t>protège thyroïde</w:t>
      </w:r>
      <w:r w:rsidRPr="005C392D">
        <w:rPr>
          <w:lang w:val="fr-BE"/>
        </w:rPr>
        <w:t xml:space="preserve"> / …)</w:t>
      </w:r>
    </w:p>
    <w:p w14:paraId="61164261" w14:textId="47122D87" w:rsidR="000C25A0" w:rsidRDefault="000C25A0" w:rsidP="00AB06FC">
      <w:pPr>
        <w:pStyle w:val="ListParagraph"/>
        <w:numPr>
          <w:ilvl w:val="0"/>
          <w:numId w:val="2"/>
        </w:numPr>
      </w:pPr>
      <w:r>
        <w:t>m</w:t>
      </w:r>
      <w:r w:rsidR="005C392D">
        <w:t>arque</w:t>
      </w:r>
    </w:p>
    <w:p w14:paraId="2F8D16C3" w14:textId="79FE647C" w:rsidR="000C25A0" w:rsidRPr="006748DC" w:rsidRDefault="006748DC" w:rsidP="00AB06FC">
      <w:pPr>
        <w:pStyle w:val="ListParagraph"/>
        <w:numPr>
          <w:ilvl w:val="0"/>
          <w:numId w:val="2"/>
        </w:numPr>
        <w:rPr>
          <w:lang w:val="fr-BE"/>
        </w:rPr>
      </w:pPr>
      <w:r>
        <w:rPr>
          <w:lang w:val="fr-BE"/>
        </w:rPr>
        <w:t>é</w:t>
      </w:r>
      <w:r w:rsidR="005C392D" w:rsidRPr="006748DC">
        <w:rPr>
          <w:lang w:val="fr-BE"/>
        </w:rPr>
        <w:t>paisseur d</w:t>
      </w:r>
      <w:r w:rsidRPr="006748DC">
        <w:rPr>
          <w:lang w:val="fr-BE"/>
        </w:rPr>
        <w:t>u plomb (en m</w:t>
      </w:r>
      <w:r>
        <w:rPr>
          <w:lang w:val="fr-BE"/>
        </w:rPr>
        <w:t>m de Pb) avant/arrière (équivalence Pb)</w:t>
      </w:r>
    </w:p>
    <w:p w14:paraId="342A6368" w14:textId="701E713A" w:rsidR="000C25A0" w:rsidRPr="006748DC" w:rsidRDefault="006748DC" w:rsidP="00AB06FC">
      <w:pPr>
        <w:pStyle w:val="ListParagraph"/>
        <w:numPr>
          <w:ilvl w:val="0"/>
          <w:numId w:val="2"/>
        </w:numPr>
        <w:rPr>
          <w:lang w:val="fr-BE"/>
        </w:rPr>
      </w:pPr>
      <w:r>
        <w:rPr>
          <w:lang w:val="fr-BE"/>
        </w:rPr>
        <w:t>couleur, taille</w:t>
      </w:r>
    </w:p>
    <w:p w14:paraId="204C3385" w14:textId="7D0673DD" w:rsidR="000C25A0" w:rsidRDefault="006748DC" w:rsidP="00AB06FC">
      <w:pPr>
        <w:pStyle w:val="ListParagraph"/>
        <w:numPr>
          <w:ilvl w:val="0"/>
          <w:numId w:val="2"/>
        </w:numPr>
      </w:pPr>
      <w:r>
        <w:t>date d’achat</w:t>
      </w:r>
    </w:p>
    <w:p w14:paraId="71DD60FF" w14:textId="67243F8E" w:rsidR="000C25A0" w:rsidRDefault="000C25A0" w:rsidP="00AB06FC">
      <w:pPr>
        <w:pStyle w:val="ListParagraph"/>
        <w:numPr>
          <w:ilvl w:val="0"/>
          <w:numId w:val="2"/>
        </w:numPr>
      </w:pPr>
      <w:r>
        <w:t>da</w:t>
      </w:r>
      <w:r w:rsidR="006748DC">
        <w:t>te du dernier contrôle</w:t>
      </w:r>
    </w:p>
    <w:p w14:paraId="3917F9DA" w14:textId="407993D1" w:rsidR="000C25A0" w:rsidRDefault="000C25A0" w:rsidP="00AB06FC">
      <w:pPr>
        <w:pStyle w:val="ListParagraph"/>
        <w:numPr>
          <w:ilvl w:val="0"/>
          <w:numId w:val="2"/>
        </w:numPr>
      </w:pPr>
      <w:r>
        <w:t>r</w:t>
      </w:r>
      <w:r w:rsidR="006748DC">
        <w:t>ésultat du dernier contrôle</w:t>
      </w:r>
    </w:p>
    <w:p w14:paraId="3ABA9153" w14:textId="757C493E" w:rsidR="000C25A0" w:rsidRDefault="006748DC" w:rsidP="00AB06FC">
      <w:pPr>
        <w:pStyle w:val="ListParagraph"/>
        <w:numPr>
          <w:ilvl w:val="0"/>
          <w:numId w:val="2"/>
        </w:numPr>
      </w:pPr>
      <w:r>
        <w:t>éventuelles réparations déjà effectuées</w:t>
      </w:r>
    </w:p>
    <w:p w14:paraId="2265E1CA" w14:textId="77777777" w:rsidR="000C25A0" w:rsidRDefault="000C25A0" w:rsidP="000C25A0"/>
    <w:p w14:paraId="603F327D" w14:textId="6380F8D4" w:rsidR="000C25A0" w:rsidRDefault="006748DC" w:rsidP="000C25A0">
      <w:pPr>
        <w:pStyle w:val="Heading2"/>
      </w:pPr>
      <w:bookmarkStart w:id="7" w:name="_Toc125475521"/>
      <w:r>
        <w:t>Contr</w:t>
      </w:r>
      <w:r w:rsidR="00FE1B12">
        <w:t>ô</w:t>
      </w:r>
      <w:r>
        <w:t>le visuel</w:t>
      </w:r>
      <w:bookmarkEnd w:id="7"/>
    </w:p>
    <w:p w14:paraId="41E18912" w14:textId="30D2976A" w:rsidR="000C25A0" w:rsidRDefault="001260E1" w:rsidP="000C25A0">
      <w:pPr>
        <w:rPr>
          <w:lang w:val="fr-BE"/>
        </w:rPr>
      </w:pPr>
      <w:r>
        <w:rPr>
          <w:lang w:val="fr-BE"/>
        </w:rPr>
        <w:t>Une</w:t>
      </w:r>
      <w:r w:rsidR="000C25A0" w:rsidRPr="00C07156">
        <w:rPr>
          <w:lang w:val="fr-BE"/>
        </w:rPr>
        <w:t xml:space="preserve"> </w:t>
      </w:r>
      <w:r>
        <w:rPr>
          <w:lang w:val="fr-BE"/>
        </w:rPr>
        <w:t>fois</w:t>
      </w:r>
      <w:r w:rsidR="000C25A0" w:rsidRPr="00C07156">
        <w:rPr>
          <w:lang w:val="fr-BE"/>
        </w:rPr>
        <w:t xml:space="preserve"> p</w:t>
      </w:r>
      <w:r w:rsidR="00C07156" w:rsidRPr="00C07156">
        <w:rPr>
          <w:lang w:val="fr-BE"/>
        </w:rPr>
        <w:t>a</w:t>
      </w:r>
      <w:r w:rsidR="000C25A0" w:rsidRPr="00C07156">
        <w:rPr>
          <w:lang w:val="fr-BE"/>
        </w:rPr>
        <w:t xml:space="preserve">r </w:t>
      </w:r>
      <w:r w:rsidR="00C07156" w:rsidRPr="00C07156">
        <w:rPr>
          <w:lang w:val="fr-BE"/>
        </w:rPr>
        <w:t>an, le service interne de contrôle physique réalise un</w:t>
      </w:r>
      <w:r w:rsidR="00C07156">
        <w:rPr>
          <w:lang w:val="fr-BE"/>
        </w:rPr>
        <w:t xml:space="preserve"> contrôle visuel de l’état d</w:t>
      </w:r>
      <w:r w:rsidR="00EA2FA7">
        <w:rPr>
          <w:lang w:val="fr-BE"/>
        </w:rPr>
        <w:t>es EPI</w:t>
      </w:r>
      <w:r w:rsidR="00AC4C79" w:rsidRPr="00C07156">
        <w:rPr>
          <w:lang w:val="fr-BE"/>
        </w:rPr>
        <w:t>:</w:t>
      </w:r>
      <w:r w:rsidR="000C25A0" w:rsidRPr="00C07156">
        <w:rPr>
          <w:lang w:val="fr-BE"/>
        </w:rPr>
        <w:t xml:space="preserve"> </w:t>
      </w:r>
    </w:p>
    <w:p w14:paraId="44EB9979" w14:textId="663802EF" w:rsidR="00B74D80" w:rsidRPr="00450064" w:rsidRDefault="00B74D80" w:rsidP="00AB06FC">
      <w:pPr>
        <w:pStyle w:val="ListParagraph"/>
        <w:numPr>
          <w:ilvl w:val="0"/>
          <w:numId w:val="7"/>
        </w:numPr>
        <w:rPr>
          <w:b/>
          <w:bCs/>
          <w:u w:val="single"/>
        </w:rPr>
      </w:pPr>
      <w:r>
        <w:rPr>
          <w:b/>
          <w:bCs/>
          <w:u w:val="single"/>
        </w:rPr>
        <w:t xml:space="preserve">Tablier plombé </w:t>
      </w:r>
      <w:r w:rsidRPr="00450064">
        <w:rPr>
          <w:b/>
          <w:bCs/>
          <w:u w:val="single"/>
        </w:rPr>
        <w:t xml:space="preserve">: </w:t>
      </w:r>
    </w:p>
    <w:p w14:paraId="0C15C253" w14:textId="47987595" w:rsidR="003D58DB" w:rsidRPr="00C07156" w:rsidRDefault="00C07156" w:rsidP="00AB06FC">
      <w:pPr>
        <w:pStyle w:val="ListParagraph"/>
        <w:numPr>
          <w:ilvl w:val="0"/>
          <w:numId w:val="4"/>
        </w:numPr>
        <w:rPr>
          <w:lang w:val="fr-BE"/>
        </w:rPr>
      </w:pPr>
      <w:r w:rsidRPr="00C07156">
        <w:rPr>
          <w:lang w:val="fr-BE"/>
        </w:rPr>
        <w:t>Poser le tablier sur une surface plane</w:t>
      </w:r>
      <w:r w:rsidR="003D58DB" w:rsidRPr="00C07156">
        <w:rPr>
          <w:lang w:val="fr-BE"/>
        </w:rPr>
        <w:t>.</w:t>
      </w:r>
    </w:p>
    <w:p w14:paraId="218E8DDD" w14:textId="129D06B9" w:rsidR="003D58DB" w:rsidRPr="00C07156" w:rsidRDefault="00C07156" w:rsidP="00AB06FC">
      <w:pPr>
        <w:pStyle w:val="ListParagraph"/>
        <w:numPr>
          <w:ilvl w:val="0"/>
          <w:numId w:val="4"/>
        </w:numPr>
        <w:rPr>
          <w:lang w:val="fr-BE"/>
        </w:rPr>
      </w:pPr>
      <w:r w:rsidRPr="00C07156">
        <w:rPr>
          <w:lang w:val="fr-BE"/>
        </w:rPr>
        <w:t>Vérifier que toutes les coutures et les revêtements extérieurs e</w:t>
      </w:r>
      <w:r>
        <w:rPr>
          <w:lang w:val="fr-BE"/>
        </w:rPr>
        <w:t>t intérieurs ne présentent aucun dommage visible</w:t>
      </w:r>
      <w:r w:rsidR="002B70B6" w:rsidRPr="00C07156">
        <w:rPr>
          <w:lang w:val="fr-BE"/>
        </w:rPr>
        <w:t>.</w:t>
      </w:r>
      <w:r w:rsidR="003D58DB" w:rsidRPr="00C07156">
        <w:rPr>
          <w:lang w:val="fr-BE"/>
        </w:rPr>
        <w:t xml:space="preserve"> </w:t>
      </w:r>
    </w:p>
    <w:p w14:paraId="22A66007" w14:textId="1DE59B9E" w:rsidR="00CF085A" w:rsidRPr="00C07156" w:rsidRDefault="00C07156" w:rsidP="00AB06FC">
      <w:pPr>
        <w:pStyle w:val="ListParagraph"/>
        <w:numPr>
          <w:ilvl w:val="0"/>
          <w:numId w:val="4"/>
        </w:numPr>
        <w:rPr>
          <w:lang w:val="fr-BE"/>
        </w:rPr>
      </w:pPr>
      <w:r w:rsidRPr="00C07156">
        <w:rPr>
          <w:lang w:val="fr-BE"/>
        </w:rPr>
        <w:t>Vérifier que les sangles e</w:t>
      </w:r>
      <w:r>
        <w:rPr>
          <w:lang w:val="fr-BE"/>
        </w:rPr>
        <w:t xml:space="preserve">t les </w:t>
      </w:r>
      <w:r w:rsidR="00243053">
        <w:rPr>
          <w:lang w:val="fr-BE"/>
        </w:rPr>
        <w:t>fermetures</w:t>
      </w:r>
      <w:r>
        <w:rPr>
          <w:lang w:val="fr-BE"/>
        </w:rPr>
        <w:t xml:space="preserve"> sont en bon état et fonctionnent correctement (adhérence du velcro, fonctionnement de la boucle, de la ceinture…)</w:t>
      </w:r>
    </w:p>
    <w:p w14:paraId="5A8ABA4E" w14:textId="5A789DF2" w:rsidR="002B70B6" w:rsidRPr="00FE1B12" w:rsidRDefault="00FE1B12" w:rsidP="00AB06FC">
      <w:pPr>
        <w:pStyle w:val="ListParagraph"/>
        <w:numPr>
          <w:ilvl w:val="0"/>
          <w:numId w:val="4"/>
        </w:numPr>
        <w:rPr>
          <w:lang w:val="fr-BE"/>
        </w:rPr>
      </w:pPr>
      <w:r w:rsidRPr="00FE1B12">
        <w:rPr>
          <w:lang w:val="fr-BE"/>
        </w:rPr>
        <w:t>Vérifier l’intégrité de la surface du tablier avec vos mains : b</w:t>
      </w:r>
      <w:r>
        <w:rPr>
          <w:lang w:val="fr-BE"/>
        </w:rPr>
        <w:t>osses, fissures ou signe de relâchement au niveau des coutures ou affaissement</w:t>
      </w:r>
      <w:r w:rsidR="00243053">
        <w:rPr>
          <w:lang w:val="fr-BE"/>
        </w:rPr>
        <w:t>/tassement du plomb</w:t>
      </w:r>
      <w:r w:rsidR="002B70B6" w:rsidRPr="00FE1B12">
        <w:rPr>
          <w:lang w:val="fr-BE"/>
        </w:rPr>
        <w:t>.</w:t>
      </w:r>
    </w:p>
    <w:p w14:paraId="397B105A" w14:textId="7F082AAE" w:rsidR="00707025" w:rsidRDefault="00431ABA" w:rsidP="00AB06FC">
      <w:pPr>
        <w:pStyle w:val="ListParagraph"/>
        <w:numPr>
          <w:ilvl w:val="0"/>
          <w:numId w:val="5"/>
        </w:numPr>
      </w:pPr>
      <w:r>
        <w:t>Présence de fissures</w:t>
      </w:r>
    </w:p>
    <w:p w14:paraId="0EDC4F3D" w14:textId="31B28124" w:rsidR="00707025" w:rsidRPr="00431ABA" w:rsidRDefault="00431ABA" w:rsidP="00AB06FC">
      <w:pPr>
        <w:pStyle w:val="ListParagraph"/>
        <w:numPr>
          <w:ilvl w:val="0"/>
          <w:numId w:val="5"/>
        </w:numPr>
        <w:rPr>
          <w:lang w:val="fr-BE"/>
        </w:rPr>
      </w:pPr>
      <w:r w:rsidRPr="00431ABA">
        <w:rPr>
          <w:lang w:val="fr-BE"/>
        </w:rPr>
        <w:t>Couche de protection qui s</w:t>
      </w:r>
      <w:r>
        <w:rPr>
          <w:lang w:val="fr-BE"/>
        </w:rPr>
        <w:t>’affaisse ou qui fait saillie</w:t>
      </w:r>
    </w:p>
    <w:p w14:paraId="4F9F231C" w14:textId="5B45C96A" w:rsidR="00707025" w:rsidRDefault="00431ABA" w:rsidP="00AB06FC">
      <w:pPr>
        <w:pStyle w:val="ListParagraph"/>
        <w:numPr>
          <w:ilvl w:val="0"/>
          <w:numId w:val="5"/>
        </w:numPr>
      </w:pPr>
      <w:r>
        <w:t>Déchirures et déformations</w:t>
      </w:r>
    </w:p>
    <w:p w14:paraId="7B19EEA9" w14:textId="38C93F5F" w:rsidR="00707025" w:rsidRPr="00431ABA" w:rsidRDefault="00431ABA" w:rsidP="00AB06FC">
      <w:pPr>
        <w:pStyle w:val="ListParagraph"/>
        <w:numPr>
          <w:ilvl w:val="0"/>
          <w:numId w:val="5"/>
        </w:numPr>
        <w:rPr>
          <w:lang w:val="fr-BE"/>
        </w:rPr>
      </w:pPr>
      <w:r w:rsidRPr="00431ABA">
        <w:rPr>
          <w:lang w:val="fr-BE"/>
        </w:rPr>
        <w:t>Décrochage de la couche s</w:t>
      </w:r>
      <w:r>
        <w:rPr>
          <w:lang w:val="fr-BE"/>
        </w:rPr>
        <w:t>uperficielle</w:t>
      </w:r>
    </w:p>
    <w:p w14:paraId="378EEA37" w14:textId="3858C0D6" w:rsidR="000C25A0" w:rsidRDefault="00431ABA" w:rsidP="00AB06FC">
      <w:pPr>
        <w:pStyle w:val="ListParagraph"/>
        <w:numPr>
          <w:ilvl w:val="0"/>
          <w:numId w:val="5"/>
        </w:numPr>
      </w:pPr>
      <w:r>
        <w:t>Couture qui se défont</w:t>
      </w:r>
    </w:p>
    <w:p w14:paraId="24ACEF06" w14:textId="6306F4D6" w:rsidR="000C25A0" w:rsidRDefault="00431ABA" w:rsidP="000C25A0">
      <w:pPr>
        <w:rPr>
          <w:lang w:val="fr-BE"/>
        </w:rPr>
      </w:pPr>
      <w:r w:rsidRPr="00431ABA">
        <w:rPr>
          <w:lang w:val="fr-BE"/>
        </w:rPr>
        <w:t>Si un des défauts c</w:t>
      </w:r>
      <w:r>
        <w:rPr>
          <w:lang w:val="fr-BE"/>
        </w:rPr>
        <w:t xml:space="preserve">i-dessus est détecté, le tablier doit être </w:t>
      </w:r>
      <w:r w:rsidR="00B720E7">
        <w:rPr>
          <w:lang w:val="fr-BE"/>
        </w:rPr>
        <w:t>écarté</w:t>
      </w:r>
      <w:r w:rsidR="00875126">
        <w:rPr>
          <w:lang w:val="fr-BE"/>
        </w:rPr>
        <w:t>.</w:t>
      </w:r>
    </w:p>
    <w:p w14:paraId="604FE028" w14:textId="192E7C69" w:rsidR="004A31ED" w:rsidRPr="00397000" w:rsidRDefault="004A31ED" w:rsidP="00AB06FC">
      <w:pPr>
        <w:pStyle w:val="ListParagraph"/>
        <w:numPr>
          <w:ilvl w:val="0"/>
          <w:numId w:val="7"/>
        </w:numPr>
        <w:rPr>
          <w:b/>
          <w:bCs/>
          <w:u w:val="single"/>
          <w:lang w:val="fr-BE"/>
        </w:rPr>
      </w:pPr>
      <w:r w:rsidRPr="00397000">
        <w:rPr>
          <w:b/>
          <w:bCs/>
          <w:u w:val="single"/>
          <w:lang w:val="fr-BE"/>
        </w:rPr>
        <w:t>Autres EPI (</w:t>
      </w:r>
      <w:r w:rsidR="00397000" w:rsidRPr="00397000">
        <w:rPr>
          <w:b/>
          <w:bCs/>
          <w:u w:val="single"/>
          <w:lang w:val="fr-BE"/>
        </w:rPr>
        <w:t>protège thyroïde</w:t>
      </w:r>
      <w:r w:rsidRPr="00397000">
        <w:rPr>
          <w:b/>
          <w:bCs/>
          <w:u w:val="single"/>
          <w:lang w:val="fr-BE"/>
        </w:rPr>
        <w:t xml:space="preserve">, </w:t>
      </w:r>
      <w:r w:rsidR="00397000" w:rsidRPr="00397000">
        <w:rPr>
          <w:b/>
          <w:bCs/>
          <w:u w:val="single"/>
          <w:lang w:val="fr-BE"/>
        </w:rPr>
        <w:t>gants</w:t>
      </w:r>
      <w:r w:rsidRPr="00397000">
        <w:rPr>
          <w:b/>
          <w:bCs/>
          <w:u w:val="single"/>
          <w:lang w:val="fr-BE"/>
        </w:rPr>
        <w:t>,…)</w:t>
      </w:r>
    </w:p>
    <w:p w14:paraId="735757FD" w14:textId="222885D4" w:rsidR="004A31ED" w:rsidRPr="005B409E" w:rsidRDefault="005B409E" w:rsidP="00AB06FC">
      <w:pPr>
        <w:pStyle w:val="ListParagraph"/>
        <w:numPr>
          <w:ilvl w:val="0"/>
          <w:numId w:val="4"/>
        </w:numPr>
        <w:rPr>
          <w:lang w:val="fr-BE"/>
        </w:rPr>
      </w:pPr>
      <w:r w:rsidRPr="005B409E">
        <w:rPr>
          <w:lang w:val="fr-BE"/>
        </w:rPr>
        <w:t>Poser l’EPI sur une surface plane</w:t>
      </w:r>
      <w:r w:rsidR="004A31ED" w:rsidRPr="005B409E">
        <w:rPr>
          <w:lang w:val="fr-BE"/>
        </w:rPr>
        <w:t>.</w:t>
      </w:r>
    </w:p>
    <w:p w14:paraId="78D76F9B" w14:textId="557B61ED" w:rsidR="004A31ED" w:rsidRDefault="005E5711" w:rsidP="00AB06FC">
      <w:pPr>
        <w:pStyle w:val="ListParagraph"/>
        <w:numPr>
          <w:ilvl w:val="0"/>
          <w:numId w:val="4"/>
        </w:numPr>
        <w:rPr>
          <w:lang w:val="fr-BE"/>
        </w:rPr>
      </w:pPr>
      <w:r w:rsidRPr="00BF36E7">
        <w:rPr>
          <w:lang w:val="fr-BE"/>
        </w:rPr>
        <w:t xml:space="preserve">Vérifier </w:t>
      </w:r>
      <w:r w:rsidR="00875126">
        <w:rPr>
          <w:lang w:val="fr-BE"/>
        </w:rPr>
        <w:t>l’intégrité de toutes</w:t>
      </w:r>
      <w:r w:rsidRPr="00BF36E7">
        <w:rPr>
          <w:lang w:val="fr-BE"/>
        </w:rPr>
        <w:t xml:space="preserve"> les coutures</w:t>
      </w:r>
      <w:r w:rsidR="004A31ED" w:rsidRPr="00BF36E7">
        <w:rPr>
          <w:lang w:val="fr-BE"/>
        </w:rPr>
        <w:t xml:space="preserve">. </w:t>
      </w:r>
    </w:p>
    <w:p w14:paraId="3042BF70" w14:textId="0BD23A38" w:rsidR="00BF36E7" w:rsidRPr="00FE1B12" w:rsidRDefault="00BF36E7" w:rsidP="00AB06FC">
      <w:pPr>
        <w:pStyle w:val="ListParagraph"/>
        <w:numPr>
          <w:ilvl w:val="0"/>
          <w:numId w:val="4"/>
        </w:numPr>
        <w:rPr>
          <w:lang w:val="fr-BE"/>
        </w:rPr>
      </w:pPr>
      <w:r w:rsidRPr="00FE1B12">
        <w:rPr>
          <w:lang w:val="fr-BE"/>
        </w:rPr>
        <w:t>Vérifier l’intégrité de la surface d</w:t>
      </w:r>
      <w:r>
        <w:rPr>
          <w:lang w:val="fr-BE"/>
        </w:rPr>
        <w:t>e l’EPI</w:t>
      </w:r>
      <w:r w:rsidRPr="00FE1B12">
        <w:rPr>
          <w:lang w:val="fr-BE"/>
        </w:rPr>
        <w:t xml:space="preserve"> avec vos mains : b</w:t>
      </w:r>
      <w:r>
        <w:rPr>
          <w:lang w:val="fr-BE"/>
        </w:rPr>
        <w:t>osses, fissures ou signe de relâchement au niveau des coutures ou affaissement</w:t>
      </w:r>
      <w:r w:rsidRPr="00FE1B12">
        <w:rPr>
          <w:lang w:val="fr-BE"/>
        </w:rPr>
        <w:t>.</w:t>
      </w:r>
    </w:p>
    <w:p w14:paraId="0BB70408" w14:textId="77777777" w:rsidR="00BF36E7" w:rsidRDefault="00BF36E7" w:rsidP="00AB06FC">
      <w:pPr>
        <w:pStyle w:val="ListParagraph"/>
        <w:numPr>
          <w:ilvl w:val="0"/>
          <w:numId w:val="5"/>
        </w:numPr>
      </w:pPr>
      <w:r>
        <w:t>Présence de fissures</w:t>
      </w:r>
    </w:p>
    <w:p w14:paraId="0722604E" w14:textId="77777777" w:rsidR="00BF36E7" w:rsidRPr="00431ABA" w:rsidRDefault="00BF36E7" w:rsidP="00AB06FC">
      <w:pPr>
        <w:pStyle w:val="ListParagraph"/>
        <w:numPr>
          <w:ilvl w:val="0"/>
          <w:numId w:val="5"/>
        </w:numPr>
        <w:rPr>
          <w:lang w:val="fr-BE"/>
        </w:rPr>
      </w:pPr>
      <w:r w:rsidRPr="00431ABA">
        <w:rPr>
          <w:lang w:val="fr-BE"/>
        </w:rPr>
        <w:t>Couche de protection qui s</w:t>
      </w:r>
      <w:r>
        <w:rPr>
          <w:lang w:val="fr-BE"/>
        </w:rPr>
        <w:t>’affaisse ou qui fait saillie</w:t>
      </w:r>
    </w:p>
    <w:p w14:paraId="4CD5490E" w14:textId="77777777" w:rsidR="00BF36E7" w:rsidRDefault="00BF36E7" w:rsidP="00AB06FC">
      <w:pPr>
        <w:pStyle w:val="ListParagraph"/>
        <w:numPr>
          <w:ilvl w:val="0"/>
          <w:numId w:val="5"/>
        </w:numPr>
      </w:pPr>
      <w:r>
        <w:t>Déchirures et déformations</w:t>
      </w:r>
    </w:p>
    <w:p w14:paraId="2D608B2F" w14:textId="77777777" w:rsidR="00BF36E7" w:rsidRPr="00431ABA" w:rsidRDefault="00BF36E7" w:rsidP="00AB06FC">
      <w:pPr>
        <w:pStyle w:val="ListParagraph"/>
        <w:numPr>
          <w:ilvl w:val="0"/>
          <w:numId w:val="5"/>
        </w:numPr>
        <w:rPr>
          <w:lang w:val="fr-BE"/>
        </w:rPr>
      </w:pPr>
      <w:r w:rsidRPr="00431ABA">
        <w:rPr>
          <w:lang w:val="fr-BE"/>
        </w:rPr>
        <w:t>Décrochage de la couche s</w:t>
      </w:r>
      <w:r>
        <w:rPr>
          <w:lang w:val="fr-BE"/>
        </w:rPr>
        <w:t>uperficielle</w:t>
      </w:r>
    </w:p>
    <w:p w14:paraId="6BC84F88" w14:textId="77777777" w:rsidR="00BF36E7" w:rsidRDefault="00BF36E7" w:rsidP="00AB06FC">
      <w:pPr>
        <w:pStyle w:val="ListParagraph"/>
        <w:numPr>
          <w:ilvl w:val="0"/>
          <w:numId w:val="5"/>
        </w:numPr>
      </w:pPr>
      <w:r>
        <w:t>Couture qui se défont</w:t>
      </w:r>
    </w:p>
    <w:p w14:paraId="73D79381" w14:textId="77777777" w:rsidR="00BF36E7" w:rsidRPr="00BF36E7" w:rsidRDefault="00BF36E7" w:rsidP="00BF36E7">
      <w:pPr>
        <w:pStyle w:val="ListParagraph"/>
        <w:rPr>
          <w:lang w:val="fr-BE"/>
        </w:rPr>
      </w:pPr>
    </w:p>
    <w:p w14:paraId="66C7130F" w14:textId="7FA6628D" w:rsidR="004A31ED" w:rsidRPr="00890928" w:rsidRDefault="00890928" w:rsidP="004A31ED">
      <w:pPr>
        <w:ind w:left="501"/>
        <w:rPr>
          <w:lang w:val="fr-BE"/>
        </w:rPr>
      </w:pPr>
      <w:r w:rsidRPr="00890928">
        <w:rPr>
          <w:lang w:val="fr-BE"/>
        </w:rPr>
        <w:lastRenderedPageBreak/>
        <w:t>Si l'un des défauts ci-dessus est détecté, l'EPI sera mis de côté et ne sera plus utilisé en attendant sa réparation.</w:t>
      </w:r>
    </w:p>
    <w:p w14:paraId="65C8B836" w14:textId="35509121" w:rsidR="004A31ED" w:rsidRDefault="0099005E" w:rsidP="0099005E">
      <w:pPr>
        <w:pStyle w:val="Heading2"/>
        <w:rPr>
          <w:lang w:val="fr-BE"/>
        </w:rPr>
      </w:pPr>
      <w:bookmarkStart w:id="8" w:name="_Toc125475522"/>
      <w:r>
        <w:rPr>
          <w:lang w:val="fr-BE"/>
        </w:rPr>
        <w:t>Contrôle RX</w:t>
      </w:r>
      <w:bookmarkEnd w:id="8"/>
    </w:p>
    <w:p w14:paraId="059186CA" w14:textId="169A4A83" w:rsidR="0099005E" w:rsidRPr="0099005E" w:rsidRDefault="0099005E" w:rsidP="0099005E">
      <w:pPr>
        <w:rPr>
          <w:lang w:val="fr-BE"/>
        </w:rPr>
      </w:pPr>
      <w:r w:rsidRPr="0099005E">
        <w:rPr>
          <w:lang w:val="fr-BE"/>
        </w:rPr>
        <w:t>Ce contrôle est réalisé pour les tabliers ayant un ou plusieurs défauts susceptibles d’empirer. Ce contrôle doit être réalisé systématiquement si l’on suspecte un défaut important (par contrôle en palpant le tablier par exemple).</w:t>
      </w:r>
    </w:p>
    <w:p w14:paraId="3AECA37D" w14:textId="2C3E556C" w:rsidR="0099005E" w:rsidRPr="0099005E" w:rsidRDefault="0099005E" w:rsidP="0099005E">
      <w:pPr>
        <w:rPr>
          <w:lang w:val="fr-BE"/>
        </w:rPr>
      </w:pPr>
      <w:r w:rsidRPr="0099005E">
        <w:rPr>
          <w:lang w:val="fr-BE"/>
        </w:rPr>
        <w:t>Il est préférable, pour ce test, d’opérer à maximum 70 kVp pulsés et à faible mA afin d</w:t>
      </w:r>
      <w:r w:rsidR="00696218">
        <w:rPr>
          <w:lang w:val="fr-BE"/>
        </w:rPr>
        <w:t>e préserver</w:t>
      </w:r>
      <w:r w:rsidRPr="0099005E">
        <w:rPr>
          <w:lang w:val="fr-BE"/>
        </w:rPr>
        <w:t xml:space="preserve"> le tube RX. On évitera si possible d’utiliser l’adaptation automatique des kV par l’appareil car cela augmenterait les mA et les kV, et augmenterait par conséquent inutilement la charge du tube et l’exposition des personnes présentes. </w:t>
      </w:r>
      <w:r w:rsidR="00696218">
        <w:rPr>
          <w:lang w:val="fr-BE"/>
        </w:rPr>
        <w:t>Privilégier toujours l’u</w:t>
      </w:r>
      <w:r w:rsidRPr="0099005E">
        <w:rPr>
          <w:lang w:val="fr-BE"/>
        </w:rPr>
        <w:t xml:space="preserve">tiliser </w:t>
      </w:r>
      <w:r w:rsidR="00696218">
        <w:rPr>
          <w:lang w:val="fr-BE"/>
        </w:rPr>
        <w:t>d’</w:t>
      </w:r>
      <w:r w:rsidRPr="0099005E">
        <w:rPr>
          <w:lang w:val="fr-BE"/>
        </w:rPr>
        <w:t>un</w:t>
      </w:r>
      <w:r w:rsidR="00696218">
        <w:rPr>
          <w:lang w:val="fr-BE"/>
        </w:rPr>
        <w:t xml:space="preserve"> appareil </w:t>
      </w:r>
      <w:r w:rsidRPr="0099005E">
        <w:rPr>
          <w:lang w:val="fr-BE"/>
        </w:rPr>
        <w:t>de fluoroscopie commandable à distance. La distance foyer/tablier doit être la plus grande possible. La taille de champ la plus grande est préférable.</w:t>
      </w:r>
    </w:p>
    <w:p w14:paraId="579A07F7" w14:textId="25397837" w:rsidR="0080753C" w:rsidRDefault="00C339FA" w:rsidP="0099005E">
      <w:pPr>
        <w:rPr>
          <w:lang w:val="fr-BE"/>
        </w:rPr>
      </w:pPr>
      <w:r>
        <w:rPr>
          <w:lang w:val="fr-BE"/>
        </w:rPr>
        <w:t>Avant le contrôle du tablier à proprement parlé, on</w:t>
      </w:r>
      <w:r w:rsidR="0099005E" w:rsidRPr="0099005E">
        <w:rPr>
          <w:lang w:val="fr-BE"/>
        </w:rPr>
        <w:t xml:space="preserve"> veillera à effectuer un premier </w:t>
      </w:r>
      <w:r>
        <w:rPr>
          <w:lang w:val="fr-BE"/>
        </w:rPr>
        <w:t>cliché</w:t>
      </w:r>
      <w:r w:rsidR="0099005E" w:rsidRPr="0099005E">
        <w:rPr>
          <w:lang w:val="fr-BE"/>
        </w:rPr>
        <w:t xml:space="preserve"> sans tablier </w:t>
      </w:r>
      <w:r>
        <w:rPr>
          <w:lang w:val="fr-BE"/>
        </w:rPr>
        <w:t>afin</w:t>
      </w:r>
      <w:r w:rsidR="0099005E" w:rsidRPr="0099005E">
        <w:rPr>
          <w:lang w:val="fr-BE"/>
        </w:rPr>
        <w:t xml:space="preserve"> de repérer les éventuels artéfacts </w:t>
      </w:r>
      <w:r>
        <w:rPr>
          <w:lang w:val="fr-BE"/>
        </w:rPr>
        <w:t xml:space="preserve">qui seraient </w:t>
      </w:r>
      <w:r w:rsidR="0099005E" w:rsidRPr="0099005E">
        <w:rPr>
          <w:lang w:val="fr-BE"/>
        </w:rPr>
        <w:t xml:space="preserve">liés à l’équipement </w:t>
      </w:r>
      <w:r>
        <w:rPr>
          <w:lang w:val="fr-BE"/>
        </w:rPr>
        <w:t>RX (</w:t>
      </w:r>
      <w:r w:rsidR="0099005E" w:rsidRPr="0099005E">
        <w:rPr>
          <w:lang w:val="fr-BE"/>
        </w:rPr>
        <w:t xml:space="preserve">et </w:t>
      </w:r>
      <w:r>
        <w:rPr>
          <w:lang w:val="fr-BE"/>
        </w:rPr>
        <w:t>non</w:t>
      </w:r>
      <w:r w:rsidR="0099005E" w:rsidRPr="0099005E">
        <w:rPr>
          <w:lang w:val="fr-BE"/>
        </w:rPr>
        <w:t xml:space="preserve"> au tablier à contrôler</w:t>
      </w:r>
      <w:r>
        <w:rPr>
          <w:lang w:val="fr-BE"/>
        </w:rPr>
        <w:t>)</w:t>
      </w:r>
      <w:r w:rsidR="0099005E" w:rsidRPr="0099005E">
        <w:rPr>
          <w:lang w:val="fr-BE"/>
        </w:rPr>
        <w:t>.</w:t>
      </w:r>
    </w:p>
    <w:p w14:paraId="0F0308B4" w14:textId="4F48FF97" w:rsidR="0080753C" w:rsidRDefault="0099005E" w:rsidP="0099005E">
      <w:pPr>
        <w:pStyle w:val="ListParagraph"/>
        <w:numPr>
          <w:ilvl w:val="0"/>
          <w:numId w:val="8"/>
        </w:numPr>
        <w:rPr>
          <w:lang w:val="fr-BE"/>
        </w:rPr>
      </w:pPr>
      <w:r w:rsidRPr="0080753C">
        <w:rPr>
          <w:lang w:val="fr-BE"/>
        </w:rPr>
        <w:t xml:space="preserve">Critères de rejet </w:t>
      </w:r>
      <w:r w:rsidR="00C339FA">
        <w:rPr>
          <w:lang w:val="fr-BE"/>
        </w:rPr>
        <w:t>en cas de</w:t>
      </w:r>
      <w:r w:rsidRPr="0080753C">
        <w:rPr>
          <w:lang w:val="fr-BE"/>
        </w:rPr>
        <w:t xml:space="preserve"> défauts d’absence de blindage:</w:t>
      </w:r>
    </w:p>
    <w:p w14:paraId="6A2D146A" w14:textId="77777777" w:rsidR="0080753C" w:rsidRDefault="0099005E" w:rsidP="0099005E">
      <w:pPr>
        <w:pStyle w:val="ListParagraph"/>
        <w:numPr>
          <w:ilvl w:val="1"/>
          <w:numId w:val="8"/>
        </w:numPr>
        <w:rPr>
          <w:lang w:val="fr-BE"/>
        </w:rPr>
      </w:pPr>
      <w:r w:rsidRPr="0080753C">
        <w:rPr>
          <w:lang w:val="fr-BE"/>
        </w:rPr>
        <w:t>Surface maximale tolérée d’un trou dans le blindage : 15 mm²</w:t>
      </w:r>
    </w:p>
    <w:p w14:paraId="62369000" w14:textId="77777777" w:rsidR="0080753C" w:rsidRDefault="0099005E" w:rsidP="0099005E">
      <w:pPr>
        <w:pStyle w:val="ListParagraph"/>
        <w:numPr>
          <w:ilvl w:val="1"/>
          <w:numId w:val="8"/>
        </w:numPr>
        <w:rPr>
          <w:lang w:val="fr-BE"/>
        </w:rPr>
      </w:pPr>
      <w:r w:rsidRPr="0080753C">
        <w:rPr>
          <w:lang w:val="fr-BE"/>
        </w:rPr>
        <w:t>Surface totale maximale tolérée de tous les défauts : 670 mm²</w:t>
      </w:r>
    </w:p>
    <w:p w14:paraId="607722E3" w14:textId="77777777" w:rsidR="0080753C" w:rsidRDefault="0099005E" w:rsidP="0099005E">
      <w:pPr>
        <w:pStyle w:val="ListParagraph"/>
        <w:numPr>
          <w:ilvl w:val="1"/>
          <w:numId w:val="8"/>
        </w:numPr>
        <w:rPr>
          <w:lang w:val="fr-BE"/>
        </w:rPr>
      </w:pPr>
      <w:r w:rsidRPr="0080753C">
        <w:rPr>
          <w:lang w:val="fr-BE"/>
        </w:rPr>
        <w:t>Exception : si le défaut est critique pour la protection de la thyroïde, la surface maximale tolérée est réduite à 11 mm², et la plus grande dimension du défaut ne peut excéder 5 mm</w:t>
      </w:r>
    </w:p>
    <w:p w14:paraId="07D0EFE3" w14:textId="4C7931C5" w:rsidR="0099005E" w:rsidRPr="0080753C" w:rsidRDefault="0099005E" w:rsidP="0099005E">
      <w:pPr>
        <w:pStyle w:val="ListParagraph"/>
        <w:numPr>
          <w:ilvl w:val="1"/>
          <w:numId w:val="8"/>
        </w:numPr>
        <w:rPr>
          <w:lang w:val="fr-BE"/>
        </w:rPr>
      </w:pPr>
      <w:r w:rsidRPr="0080753C">
        <w:rPr>
          <w:lang w:val="fr-BE"/>
        </w:rPr>
        <w:t>Exception : si le défaut est critique pour la protection des gonades, on ne tolère que 1 seul défaut n’excédant pas 15 mm².</w:t>
      </w:r>
    </w:p>
    <w:p w14:paraId="1B592B96" w14:textId="79A74436" w:rsidR="0099005E" w:rsidRDefault="0099005E" w:rsidP="0099005E">
      <w:pPr>
        <w:rPr>
          <w:lang w:val="fr-BE"/>
        </w:rPr>
      </w:pPr>
      <w:r w:rsidRPr="0099005E">
        <w:rPr>
          <w:lang w:val="fr-BE"/>
        </w:rPr>
        <w:t xml:space="preserve">La surface des défauts est évaluée comme suit : les défauts sont imprimés ou affichés sur un moniteur. Par transparence avec le papier quadrillé millimétré, le nombre de quadrillages recouverts est estimé. Un carré est considéré comme recouvert si plus de 50% de la surface de ce carré </w:t>
      </w:r>
      <w:r w:rsidR="008B3643">
        <w:rPr>
          <w:lang w:val="fr-BE"/>
        </w:rPr>
        <w:t>est</w:t>
      </w:r>
      <w:r w:rsidRPr="0099005E">
        <w:rPr>
          <w:lang w:val="fr-BE"/>
        </w:rPr>
        <w:t xml:space="preserve"> recouvert</w:t>
      </w:r>
      <w:r w:rsidR="008B3643">
        <w:rPr>
          <w:lang w:val="fr-BE"/>
        </w:rPr>
        <w:t>e</w:t>
      </w:r>
      <w:r w:rsidRPr="0099005E">
        <w:rPr>
          <w:lang w:val="fr-BE"/>
        </w:rPr>
        <w:t xml:space="preserve"> par le défaut. En plaçant dans le champ de scopie un objet de taille connue, un facteur d’agrandissement est calculé. La surface réelle de chaque défaut est donc estimée.</w:t>
      </w:r>
    </w:p>
    <w:p w14:paraId="2C7A676F" w14:textId="77777777" w:rsidR="0099005E" w:rsidRPr="0099005E" w:rsidRDefault="0099005E" w:rsidP="0099005E">
      <w:pPr>
        <w:rPr>
          <w:lang w:val="fr-BE"/>
        </w:rPr>
      </w:pPr>
    </w:p>
    <w:p w14:paraId="3F5CD5D1" w14:textId="51E4BABC" w:rsidR="000C25A0" w:rsidRDefault="00431ABA" w:rsidP="000C25A0">
      <w:pPr>
        <w:pStyle w:val="Heading2"/>
        <w:rPr>
          <w:rFonts w:eastAsia="Calibri"/>
          <w:w w:val="102"/>
          <w:lang w:val="nl-NL"/>
        </w:rPr>
      </w:pPr>
      <w:bookmarkStart w:id="9" w:name="_Toc125475523"/>
      <w:r>
        <w:rPr>
          <w:rFonts w:eastAsia="Calibri"/>
          <w:w w:val="102"/>
          <w:lang w:val="nl-NL"/>
        </w:rPr>
        <w:t>Suivi</w:t>
      </w:r>
      <w:bookmarkEnd w:id="9"/>
    </w:p>
    <w:p w14:paraId="691B2FA8" w14:textId="2E0388F4" w:rsidR="000C25A0" w:rsidRPr="00431ABA" w:rsidRDefault="00431ABA" w:rsidP="000C25A0">
      <w:pPr>
        <w:rPr>
          <w:lang w:val="fr-BE"/>
        </w:rPr>
      </w:pPr>
      <w:r w:rsidRPr="00431ABA">
        <w:rPr>
          <w:lang w:val="fr-BE"/>
        </w:rPr>
        <w:t xml:space="preserve">Les </w:t>
      </w:r>
      <w:r w:rsidR="00DB77D1">
        <w:rPr>
          <w:lang w:val="fr-BE"/>
        </w:rPr>
        <w:t>EPI</w:t>
      </w:r>
      <w:r w:rsidRPr="00431ABA">
        <w:rPr>
          <w:lang w:val="fr-BE"/>
        </w:rPr>
        <w:t xml:space="preserve"> rejetés </w:t>
      </w:r>
      <w:r w:rsidR="008B3643">
        <w:rPr>
          <w:lang w:val="fr-BE"/>
        </w:rPr>
        <w:t>doivent être</w:t>
      </w:r>
      <w:r>
        <w:rPr>
          <w:lang w:val="fr-BE"/>
        </w:rPr>
        <w:t xml:space="preserve"> réparés ou remplacés.</w:t>
      </w:r>
    </w:p>
    <w:p w14:paraId="52621E79" w14:textId="75EE9E04" w:rsidR="000C25A0" w:rsidRDefault="00431ABA" w:rsidP="00EF525F">
      <w:pPr>
        <w:pStyle w:val="Heading2"/>
        <w:rPr>
          <w:lang w:val="nl-NL"/>
        </w:rPr>
      </w:pPr>
      <w:bookmarkStart w:id="10" w:name="_Toc125475524"/>
      <w:r>
        <w:rPr>
          <w:lang w:val="nl-NL"/>
        </w:rPr>
        <w:t>Entretien</w:t>
      </w:r>
      <w:bookmarkEnd w:id="10"/>
    </w:p>
    <w:p w14:paraId="01B75E49" w14:textId="4AB4BC55" w:rsidR="000B4027" w:rsidRPr="00431ABA" w:rsidRDefault="00431ABA" w:rsidP="000B4027">
      <w:pPr>
        <w:rPr>
          <w:lang w:val="fr-BE"/>
        </w:rPr>
      </w:pPr>
      <w:r w:rsidRPr="00431ABA">
        <w:rPr>
          <w:lang w:val="fr-BE"/>
        </w:rPr>
        <w:t>Les règles suivantes doivent ê</w:t>
      </w:r>
      <w:r>
        <w:rPr>
          <w:lang w:val="fr-BE"/>
        </w:rPr>
        <w:t>tre appliquées pour assurer la longévité des tabliers plombés.</w:t>
      </w:r>
    </w:p>
    <w:p w14:paraId="3ABF1336" w14:textId="4A197FBD" w:rsidR="00EF525F" w:rsidRPr="00431ABA" w:rsidRDefault="00431ABA" w:rsidP="00AB06FC">
      <w:pPr>
        <w:pStyle w:val="ListParagraph"/>
        <w:numPr>
          <w:ilvl w:val="0"/>
          <w:numId w:val="6"/>
        </w:numPr>
        <w:rPr>
          <w:lang w:val="fr-BE"/>
        </w:rPr>
      </w:pPr>
      <w:r w:rsidRPr="00431ABA">
        <w:rPr>
          <w:lang w:val="fr-BE"/>
        </w:rPr>
        <w:t>Suspendre les tabliers plombés p</w:t>
      </w:r>
      <w:r>
        <w:rPr>
          <w:lang w:val="fr-BE"/>
        </w:rPr>
        <w:t>ar les deux épaules sur un support lorsqu’ils ne sont pas utilisés</w:t>
      </w:r>
    </w:p>
    <w:p w14:paraId="6067E9A3" w14:textId="09483421" w:rsidR="006C2F58" w:rsidRPr="00431ABA" w:rsidRDefault="00431ABA" w:rsidP="00AB06FC">
      <w:pPr>
        <w:pStyle w:val="ListParagraph"/>
        <w:numPr>
          <w:ilvl w:val="0"/>
          <w:numId w:val="6"/>
        </w:numPr>
        <w:rPr>
          <w:lang w:val="fr-BE"/>
        </w:rPr>
      </w:pPr>
      <w:r w:rsidRPr="00431ABA">
        <w:rPr>
          <w:lang w:val="fr-BE"/>
        </w:rPr>
        <w:t>Garder les tabliers propres e</w:t>
      </w:r>
      <w:r>
        <w:rPr>
          <w:lang w:val="fr-BE"/>
        </w:rPr>
        <w:t>xempts de sang sec et d’autres fluides</w:t>
      </w:r>
    </w:p>
    <w:p w14:paraId="0E6566BF" w14:textId="3C3BE9B2" w:rsidR="00A858B9" w:rsidRPr="00431ABA" w:rsidRDefault="00431ABA" w:rsidP="00AB06FC">
      <w:pPr>
        <w:pStyle w:val="ListParagraph"/>
        <w:numPr>
          <w:ilvl w:val="0"/>
          <w:numId w:val="6"/>
        </w:numPr>
        <w:rPr>
          <w:lang w:val="fr-BE"/>
        </w:rPr>
      </w:pPr>
      <w:r w:rsidRPr="00431ABA">
        <w:rPr>
          <w:lang w:val="fr-BE"/>
        </w:rPr>
        <w:t>Ne pas poser le t</w:t>
      </w:r>
      <w:r>
        <w:rPr>
          <w:lang w:val="fr-BE"/>
        </w:rPr>
        <w:t xml:space="preserve">ablier sur un </w:t>
      </w:r>
      <w:r w:rsidR="00BD3DB7">
        <w:rPr>
          <w:lang w:val="fr-BE"/>
        </w:rPr>
        <w:t>chauffage</w:t>
      </w:r>
      <w:r>
        <w:rPr>
          <w:lang w:val="fr-BE"/>
        </w:rPr>
        <w:t xml:space="preserve"> ou une autre source de chaleur</w:t>
      </w:r>
    </w:p>
    <w:p w14:paraId="75B870A5" w14:textId="7D0FDB81" w:rsidR="001F5BD3" w:rsidRPr="00431ABA" w:rsidRDefault="00431ABA" w:rsidP="00AB06FC">
      <w:pPr>
        <w:pStyle w:val="ListParagraph"/>
        <w:numPr>
          <w:ilvl w:val="0"/>
          <w:numId w:val="6"/>
        </w:numPr>
        <w:rPr>
          <w:lang w:val="fr-BE"/>
        </w:rPr>
      </w:pPr>
      <w:r w:rsidRPr="00431ABA">
        <w:rPr>
          <w:lang w:val="fr-BE"/>
        </w:rPr>
        <w:t>Ne pas percer le t</w:t>
      </w:r>
      <w:r>
        <w:rPr>
          <w:lang w:val="fr-BE"/>
        </w:rPr>
        <w:t>ablier avec des objets pointus</w:t>
      </w:r>
    </w:p>
    <w:p w14:paraId="3FC66D24" w14:textId="2B4E3E41" w:rsidR="001F5BD3" w:rsidRPr="00431ABA" w:rsidRDefault="00431ABA" w:rsidP="00AB06FC">
      <w:pPr>
        <w:pStyle w:val="ListParagraph"/>
        <w:numPr>
          <w:ilvl w:val="0"/>
          <w:numId w:val="6"/>
        </w:numPr>
        <w:rPr>
          <w:lang w:val="fr-BE"/>
        </w:rPr>
      </w:pPr>
      <w:r w:rsidRPr="00431ABA">
        <w:rPr>
          <w:lang w:val="fr-BE"/>
        </w:rPr>
        <w:t>Ne pas jeter le t</w:t>
      </w:r>
      <w:r>
        <w:rPr>
          <w:lang w:val="fr-BE"/>
        </w:rPr>
        <w:t>ablier sur le sol</w:t>
      </w:r>
    </w:p>
    <w:p w14:paraId="3A55DA04" w14:textId="261AAAB2" w:rsidR="001F5BD3" w:rsidRPr="00431ABA" w:rsidRDefault="00431ABA" w:rsidP="00AB06FC">
      <w:pPr>
        <w:pStyle w:val="ListParagraph"/>
        <w:numPr>
          <w:ilvl w:val="0"/>
          <w:numId w:val="6"/>
        </w:numPr>
        <w:rPr>
          <w:lang w:val="fr-BE"/>
        </w:rPr>
      </w:pPr>
      <w:r w:rsidRPr="00431ABA">
        <w:rPr>
          <w:lang w:val="fr-BE"/>
        </w:rPr>
        <w:t>Ne pas plier ou f</w:t>
      </w:r>
      <w:r>
        <w:rPr>
          <w:lang w:val="fr-BE"/>
        </w:rPr>
        <w:t>roisser le tablier</w:t>
      </w:r>
    </w:p>
    <w:p w14:paraId="42AC2853" w14:textId="628C2B04" w:rsidR="001F5BD3" w:rsidRPr="00431ABA" w:rsidRDefault="00431ABA" w:rsidP="00AB06FC">
      <w:pPr>
        <w:pStyle w:val="ListParagraph"/>
        <w:numPr>
          <w:ilvl w:val="0"/>
          <w:numId w:val="6"/>
        </w:numPr>
        <w:rPr>
          <w:lang w:val="fr-BE"/>
        </w:rPr>
      </w:pPr>
      <w:r w:rsidRPr="00431ABA">
        <w:rPr>
          <w:lang w:val="fr-BE"/>
        </w:rPr>
        <w:t>Le tablier ne doit p</w:t>
      </w:r>
      <w:r>
        <w:rPr>
          <w:lang w:val="fr-BE"/>
        </w:rPr>
        <w:t>as être lavé en machine et aucun produit chimique ne doit être utilisé</w:t>
      </w:r>
    </w:p>
    <w:p w14:paraId="6760A0CA" w14:textId="4F01082A" w:rsidR="001F5BD3" w:rsidRPr="00431ABA" w:rsidRDefault="00431ABA" w:rsidP="00AB06FC">
      <w:pPr>
        <w:pStyle w:val="ListParagraph"/>
        <w:numPr>
          <w:ilvl w:val="0"/>
          <w:numId w:val="6"/>
        </w:numPr>
        <w:rPr>
          <w:lang w:val="fr-BE"/>
        </w:rPr>
      </w:pPr>
      <w:r w:rsidRPr="00431ABA">
        <w:rPr>
          <w:lang w:val="fr-BE"/>
        </w:rPr>
        <w:t>Laver le tablier à l</w:t>
      </w:r>
      <w:r>
        <w:rPr>
          <w:lang w:val="fr-BE"/>
        </w:rPr>
        <w:t>a main avec de l’eau et du savon doux, rincer avec un chiffon humide et laisser sécher à l’air libre</w:t>
      </w:r>
    </w:p>
    <w:p w14:paraId="7AEA235A" w14:textId="499B43EF" w:rsidR="00EF525F" w:rsidRPr="00EF525F" w:rsidRDefault="00EF525F" w:rsidP="00EF525F">
      <w:pPr>
        <w:rPr>
          <w:lang w:val="nl-NL"/>
        </w:rPr>
      </w:pPr>
      <w:r>
        <w:rPr>
          <w:noProof/>
        </w:rPr>
        <w:drawing>
          <wp:inline distT="0" distB="0" distL="0" distR="0" wp14:anchorId="33D77434" wp14:editId="6B91C80E">
            <wp:extent cx="1447800" cy="1817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1719" cy="1822520"/>
                    </a:xfrm>
                    <a:prstGeom prst="rect">
                      <a:avLst/>
                    </a:prstGeom>
                  </pic:spPr>
                </pic:pic>
              </a:graphicData>
            </a:graphic>
          </wp:inline>
        </w:drawing>
      </w:r>
      <w:r w:rsidRPr="00EF525F">
        <w:rPr>
          <w:noProof/>
        </w:rPr>
        <w:t xml:space="preserve"> </w:t>
      </w:r>
    </w:p>
    <w:p w14:paraId="678387D1" w14:textId="6F08F80A" w:rsidR="000C25A0" w:rsidRPr="00C36A49" w:rsidRDefault="00C36A49" w:rsidP="00D419E5">
      <w:pPr>
        <w:pStyle w:val="Heading1"/>
        <w:rPr>
          <w:lang w:val="fr-BE"/>
        </w:rPr>
      </w:pPr>
      <w:bookmarkStart w:id="11" w:name="_Toc125475525"/>
      <w:r w:rsidRPr="00C36A49">
        <w:rPr>
          <w:lang w:val="fr-BE"/>
        </w:rPr>
        <w:t>Annexe</w:t>
      </w:r>
      <w:r w:rsidR="000C25A0" w:rsidRPr="00C36A49">
        <w:rPr>
          <w:lang w:val="fr-BE"/>
        </w:rPr>
        <w:t>: tab</w:t>
      </w:r>
      <w:r w:rsidRPr="00C36A49">
        <w:rPr>
          <w:lang w:val="fr-BE"/>
        </w:rPr>
        <w:t>leau de contrôle d</w:t>
      </w:r>
      <w:r>
        <w:rPr>
          <w:lang w:val="fr-BE"/>
        </w:rPr>
        <w:t xml:space="preserve">es </w:t>
      </w:r>
      <w:r w:rsidR="00E76415">
        <w:rPr>
          <w:lang w:val="fr-BE"/>
        </w:rPr>
        <w:t>EPI</w:t>
      </w:r>
      <w:bookmarkEnd w:id="11"/>
    </w:p>
    <w:p w14:paraId="3BFE5569" w14:textId="77777777" w:rsidR="000C25A0" w:rsidRPr="00C36A49" w:rsidRDefault="000C25A0" w:rsidP="000C25A0">
      <w:pPr>
        <w:spacing w:before="24" w:after="0" w:line="240" w:lineRule="auto"/>
        <w:ind w:left="818"/>
        <w:rPr>
          <w:rFonts w:ascii="Calibri" w:eastAsia="Calibri" w:hAnsi="Calibri" w:cs="Calibri"/>
          <w:w w:val="102"/>
          <w:sz w:val="21"/>
          <w:szCs w:val="21"/>
          <w:lang w:val="fr-BE"/>
        </w:rPr>
      </w:pPr>
    </w:p>
    <w:tbl>
      <w:tblPr>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1"/>
        <w:gridCol w:w="744"/>
        <w:gridCol w:w="729"/>
        <w:gridCol w:w="723"/>
        <w:gridCol w:w="927"/>
        <w:gridCol w:w="1010"/>
        <w:gridCol w:w="774"/>
        <w:gridCol w:w="944"/>
        <w:gridCol w:w="782"/>
        <w:gridCol w:w="1166"/>
      </w:tblGrid>
      <w:tr w:rsidR="00C36A49" w:rsidRPr="00C36A49" w14:paraId="6D0734D4" w14:textId="77777777" w:rsidTr="00D419E5">
        <w:trPr>
          <w:trHeight w:val="1570"/>
        </w:trPr>
        <w:tc>
          <w:tcPr>
            <w:tcW w:w="1941" w:type="dxa"/>
            <w:shd w:val="clear" w:color="auto" w:fill="auto"/>
            <w:vAlign w:val="center"/>
            <w:hideMark/>
          </w:tcPr>
          <w:p w14:paraId="31A92811" w14:textId="146654E6" w:rsidR="00D419E5" w:rsidRPr="00C36A49" w:rsidRDefault="00D419E5" w:rsidP="00D419E5">
            <w:pPr>
              <w:spacing w:after="0" w:line="240" w:lineRule="auto"/>
              <w:jc w:val="center"/>
              <w:rPr>
                <w:rFonts w:ascii="Calibri" w:eastAsia="Times New Roman" w:hAnsi="Calibri" w:cs="Calibri"/>
                <w:b/>
                <w:bCs/>
                <w:color w:val="000000"/>
                <w:sz w:val="16"/>
                <w:szCs w:val="16"/>
                <w:lang w:val="fr-BE"/>
              </w:rPr>
            </w:pPr>
            <w:r w:rsidRPr="001260E1">
              <w:rPr>
                <w:rFonts w:ascii="Calibri" w:eastAsia="Times New Roman" w:hAnsi="Calibri" w:cs="Calibri"/>
                <w:b/>
                <w:bCs/>
                <w:color w:val="000000"/>
                <w:sz w:val="16"/>
                <w:szCs w:val="16"/>
                <w:lang w:val="fr-FR"/>
              </w:rPr>
              <w:lastRenderedPageBreak/>
              <w:t>I</w:t>
            </w:r>
            <w:r w:rsidR="00C36A49" w:rsidRPr="00C36A49">
              <w:rPr>
                <w:rFonts w:ascii="Calibri" w:eastAsia="Times New Roman" w:hAnsi="Calibri" w:cs="Calibri"/>
                <w:b/>
                <w:bCs/>
                <w:color w:val="000000"/>
                <w:sz w:val="16"/>
                <w:szCs w:val="16"/>
                <w:lang w:val="fr-BE"/>
              </w:rPr>
              <w:t>D interne/numéro de sé</w:t>
            </w:r>
            <w:r w:rsidR="00C36A49">
              <w:rPr>
                <w:rFonts w:ascii="Calibri" w:eastAsia="Times New Roman" w:hAnsi="Calibri" w:cs="Calibri"/>
                <w:b/>
                <w:bCs/>
                <w:color w:val="000000"/>
                <w:sz w:val="16"/>
                <w:szCs w:val="16"/>
                <w:lang w:val="fr-BE"/>
              </w:rPr>
              <w:t>rie</w:t>
            </w:r>
          </w:p>
        </w:tc>
        <w:tc>
          <w:tcPr>
            <w:tcW w:w="503" w:type="dxa"/>
            <w:shd w:val="clear" w:color="auto" w:fill="auto"/>
            <w:vAlign w:val="center"/>
            <w:hideMark/>
          </w:tcPr>
          <w:p w14:paraId="4172DE35" w14:textId="1E0065D9" w:rsidR="00D419E5" w:rsidRPr="00C36A49" w:rsidRDefault="00D419E5" w:rsidP="00D419E5">
            <w:pPr>
              <w:spacing w:after="0" w:line="240" w:lineRule="auto"/>
              <w:rPr>
                <w:rFonts w:ascii="Calibri" w:eastAsia="Times New Roman" w:hAnsi="Calibri" w:cs="Calibri"/>
                <w:b/>
                <w:bCs/>
                <w:color w:val="000000"/>
                <w:sz w:val="16"/>
                <w:szCs w:val="16"/>
              </w:rPr>
            </w:pPr>
            <w:r w:rsidRPr="00C36A49">
              <w:rPr>
                <w:rFonts w:ascii="Calibri" w:eastAsia="Times New Roman" w:hAnsi="Calibri" w:cs="Calibri"/>
                <w:b/>
                <w:bCs/>
                <w:color w:val="000000"/>
                <w:sz w:val="16"/>
                <w:szCs w:val="16"/>
                <w:lang w:val="fr-FR"/>
              </w:rPr>
              <w:t>M</w:t>
            </w:r>
            <w:r w:rsidR="00C36A49">
              <w:rPr>
                <w:rFonts w:ascii="Calibri" w:eastAsia="Times New Roman" w:hAnsi="Calibri" w:cs="Calibri"/>
                <w:b/>
                <w:bCs/>
                <w:color w:val="000000"/>
                <w:sz w:val="16"/>
                <w:szCs w:val="16"/>
                <w:lang w:val="fr-FR"/>
              </w:rPr>
              <w:t>arque</w:t>
            </w:r>
          </w:p>
        </w:tc>
        <w:tc>
          <w:tcPr>
            <w:tcW w:w="626" w:type="dxa"/>
            <w:shd w:val="clear" w:color="auto" w:fill="auto"/>
            <w:vAlign w:val="center"/>
            <w:hideMark/>
          </w:tcPr>
          <w:p w14:paraId="6EC35C69" w14:textId="68A4B217" w:rsidR="00D419E5" w:rsidRPr="00C36A49" w:rsidRDefault="00D419E5" w:rsidP="00D419E5">
            <w:pPr>
              <w:spacing w:after="0" w:line="240" w:lineRule="auto"/>
              <w:rPr>
                <w:rFonts w:ascii="Calibri" w:eastAsia="Times New Roman" w:hAnsi="Calibri" w:cs="Calibri"/>
                <w:b/>
                <w:bCs/>
                <w:color w:val="000000"/>
                <w:sz w:val="16"/>
                <w:szCs w:val="16"/>
              </w:rPr>
            </w:pPr>
            <w:r w:rsidRPr="00C36A49">
              <w:rPr>
                <w:rFonts w:ascii="Calibri" w:eastAsia="Times New Roman" w:hAnsi="Calibri" w:cs="Calibri"/>
                <w:b/>
                <w:bCs/>
                <w:color w:val="000000"/>
                <w:sz w:val="16"/>
                <w:szCs w:val="16"/>
                <w:lang w:val="fr-FR"/>
              </w:rPr>
              <w:t>Mod</w:t>
            </w:r>
            <w:r w:rsidR="00C36A49">
              <w:rPr>
                <w:rFonts w:ascii="Calibri" w:eastAsia="Times New Roman" w:hAnsi="Calibri" w:cs="Calibri"/>
                <w:b/>
                <w:bCs/>
                <w:color w:val="000000"/>
                <w:sz w:val="16"/>
                <w:szCs w:val="16"/>
                <w:lang w:val="fr-FR"/>
              </w:rPr>
              <w:t>èle</w:t>
            </w:r>
          </w:p>
        </w:tc>
        <w:tc>
          <w:tcPr>
            <w:tcW w:w="726" w:type="dxa"/>
            <w:shd w:val="clear" w:color="auto" w:fill="auto"/>
            <w:vAlign w:val="center"/>
            <w:hideMark/>
          </w:tcPr>
          <w:p w14:paraId="57BD1B15" w14:textId="35FD86CC" w:rsidR="00D419E5" w:rsidRPr="00C36A49" w:rsidRDefault="00D419E5" w:rsidP="00D419E5">
            <w:pPr>
              <w:spacing w:after="0" w:line="240" w:lineRule="auto"/>
              <w:rPr>
                <w:rFonts w:ascii="Calibri" w:eastAsia="Times New Roman" w:hAnsi="Calibri" w:cs="Calibri"/>
                <w:b/>
                <w:bCs/>
                <w:color w:val="000000"/>
                <w:sz w:val="16"/>
                <w:szCs w:val="16"/>
              </w:rPr>
            </w:pPr>
            <w:r w:rsidRPr="00C36A49">
              <w:rPr>
                <w:rFonts w:ascii="Calibri" w:eastAsia="Times New Roman" w:hAnsi="Calibri" w:cs="Calibri"/>
                <w:b/>
                <w:bCs/>
                <w:color w:val="000000"/>
                <w:sz w:val="16"/>
                <w:szCs w:val="16"/>
                <w:lang w:val="fr-FR"/>
              </w:rPr>
              <w:t>Type (vest</w:t>
            </w:r>
            <w:r w:rsidR="00C36A49">
              <w:rPr>
                <w:rFonts w:ascii="Calibri" w:eastAsia="Times New Roman" w:hAnsi="Calibri" w:cs="Calibri"/>
                <w:b/>
                <w:bCs/>
                <w:color w:val="000000"/>
                <w:sz w:val="16"/>
                <w:szCs w:val="16"/>
                <w:lang w:val="fr-FR"/>
              </w:rPr>
              <w:t>e</w:t>
            </w:r>
            <w:r w:rsidRPr="00C36A49">
              <w:rPr>
                <w:rFonts w:ascii="Calibri" w:eastAsia="Times New Roman" w:hAnsi="Calibri" w:cs="Calibri"/>
                <w:b/>
                <w:bCs/>
                <w:color w:val="000000"/>
                <w:sz w:val="16"/>
                <w:szCs w:val="16"/>
                <w:lang w:val="fr-FR"/>
              </w:rPr>
              <w:t xml:space="preserve">, </w:t>
            </w:r>
            <w:r w:rsidR="00C36A49">
              <w:rPr>
                <w:rFonts w:ascii="Calibri" w:eastAsia="Times New Roman" w:hAnsi="Calibri" w:cs="Calibri"/>
                <w:b/>
                <w:bCs/>
                <w:color w:val="000000"/>
                <w:sz w:val="16"/>
                <w:szCs w:val="16"/>
                <w:lang w:val="fr-FR"/>
              </w:rPr>
              <w:t>jupe</w:t>
            </w:r>
            <w:r w:rsidRPr="00C36A49">
              <w:rPr>
                <w:rFonts w:ascii="Calibri" w:eastAsia="Times New Roman" w:hAnsi="Calibri" w:cs="Calibri"/>
                <w:b/>
                <w:bCs/>
                <w:color w:val="000000"/>
                <w:sz w:val="16"/>
                <w:szCs w:val="16"/>
                <w:lang w:val="fr-FR"/>
              </w:rPr>
              <w:t>,</w:t>
            </w:r>
            <w:r w:rsidR="00C36A49">
              <w:rPr>
                <w:rFonts w:ascii="Calibri" w:eastAsia="Times New Roman" w:hAnsi="Calibri" w:cs="Calibri"/>
                <w:b/>
                <w:bCs/>
                <w:color w:val="000000"/>
                <w:sz w:val="16"/>
                <w:szCs w:val="16"/>
                <w:lang w:val="fr-FR"/>
              </w:rPr>
              <w:t>…)</w:t>
            </w:r>
          </w:p>
        </w:tc>
        <w:tc>
          <w:tcPr>
            <w:tcW w:w="1012" w:type="dxa"/>
            <w:shd w:val="clear" w:color="auto" w:fill="auto"/>
            <w:vAlign w:val="center"/>
            <w:hideMark/>
          </w:tcPr>
          <w:p w14:paraId="0CC4E70C" w14:textId="19063CB6" w:rsidR="00D419E5" w:rsidRPr="00C36A49" w:rsidRDefault="00C36A49" w:rsidP="00D419E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rPr>
              <w:t>Co</w:t>
            </w:r>
            <w:r>
              <w:rPr>
                <w:rFonts w:ascii="Calibri" w:eastAsia="Times New Roman" w:hAnsi="Calibri" w:cs="Calibri"/>
                <w:b/>
                <w:bCs/>
                <w:color w:val="000000"/>
                <w:sz w:val="16"/>
                <w:szCs w:val="16"/>
                <w:lang w:val="en-US"/>
              </w:rPr>
              <w:t>uleur /taille</w:t>
            </w:r>
          </w:p>
        </w:tc>
        <w:tc>
          <w:tcPr>
            <w:tcW w:w="1012" w:type="dxa"/>
            <w:shd w:val="clear" w:color="auto" w:fill="auto"/>
            <w:vAlign w:val="center"/>
            <w:hideMark/>
          </w:tcPr>
          <w:p w14:paraId="78E078D8" w14:textId="73A63A99" w:rsidR="00D419E5" w:rsidRPr="00C36A49" w:rsidRDefault="00C36A49" w:rsidP="00D419E5">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lang w:val="nl-NL"/>
              </w:rPr>
              <w:t>Epaisseur équivalente Pb</w:t>
            </w:r>
          </w:p>
        </w:tc>
        <w:tc>
          <w:tcPr>
            <w:tcW w:w="761" w:type="dxa"/>
            <w:shd w:val="clear" w:color="auto" w:fill="auto"/>
            <w:vAlign w:val="center"/>
            <w:hideMark/>
          </w:tcPr>
          <w:p w14:paraId="5688ED3B" w14:textId="012C5CFA" w:rsidR="00D419E5" w:rsidRPr="00C36A49" w:rsidRDefault="00C36A49" w:rsidP="00D419E5">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lang w:val="en-US"/>
              </w:rPr>
              <w:t>Date du dernier contrôle</w:t>
            </w:r>
          </w:p>
        </w:tc>
        <w:tc>
          <w:tcPr>
            <w:tcW w:w="962" w:type="dxa"/>
            <w:shd w:val="clear" w:color="auto" w:fill="auto"/>
            <w:vAlign w:val="center"/>
            <w:hideMark/>
          </w:tcPr>
          <w:p w14:paraId="5E01C686" w14:textId="1FE21375" w:rsidR="00D419E5" w:rsidRPr="00C36A49" w:rsidRDefault="00C36A49" w:rsidP="00D419E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Remarque</w:t>
            </w:r>
          </w:p>
        </w:tc>
        <w:tc>
          <w:tcPr>
            <w:tcW w:w="769" w:type="dxa"/>
            <w:shd w:val="clear" w:color="auto" w:fill="auto"/>
            <w:vAlign w:val="center"/>
            <w:hideMark/>
          </w:tcPr>
          <w:p w14:paraId="0529F792" w14:textId="77777777" w:rsidR="00D419E5" w:rsidRPr="00C36A49" w:rsidRDefault="00D419E5" w:rsidP="00D419E5">
            <w:pPr>
              <w:spacing w:after="0" w:line="240" w:lineRule="auto"/>
              <w:rPr>
                <w:rFonts w:ascii="Calibri" w:eastAsia="Times New Roman" w:hAnsi="Calibri" w:cs="Calibri"/>
                <w:b/>
                <w:bCs/>
                <w:color w:val="000000"/>
                <w:sz w:val="16"/>
                <w:szCs w:val="16"/>
              </w:rPr>
            </w:pPr>
            <w:r w:rsidRPr="00C36A49">
              <w:rPr>
                <w:rFonts w:ascii="Calibri" w:eastAsia="Times New Roman" w:hAnsi="Calibri" w:cs="Calibri"/>
                <w:b/>
                <w:bCs/>
                <w:color w:val="000000"/>
                <w:sz w:val="16"/>
                <w:szCs w:val="16"/>
                <w:lang w:val="fr-FR"/>
              </w:rPr>
              <w:t>OK/NOK</w:t>
            </w:r>
          </w:p>
        </w:tc>
        <w:tc>
          <w:tcPr>
            <w:tcW w:w="1228" w:type="dxa"/>
            <w:shd w:val="clear" w:color="auto" w:fill="auto"/>
            <w:vAlign w:val="center"/>
            <w:hideMark/>
          </w:tcPr>
          <w:p w14:paraId="360B5D4D" w14:textId="2FC72783" w:rsidR="00D419E5" w:rsidRPr="00C36A49" w:rsidRDefault="00C36A49" w:rsidP="00D419E5">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lang w:val="fr-FR"/>
              </w:rPr>
              <w:t>Réparation</w:t>
            </w:r>
            <w:r w:rsidR="00D419E5" w:rsidRPr="00C36A49">
              <w:rPr>
                <w:rFonts w:ascii="Calibri" w:eastAsia="Times New Roman" w:hAnsi="Calibri" w:cs="Calibri"/>
                <w:b/>
                <w:bCs/>
                <w:color w:val="000000"/>
                <w:sz w:val="16"/>
                <w:szCs w:val="16"/>
                <w:lang w:val="fr-FR"/>
              </w:rPr>
              <w:t>?</w:t>
            </w:r>
          </w:p>
        </w:tc>
      </w:tr>
      <w:tr w:rsidR="00C36A49" w:rsidRPr="00D419E5" w14:paraId="54280694" w14:textId="77777777" w:rsidTr="00D419E5">
        <w:trPr>
          <w:trHeight w:val="290"/>
        </w:trPr>
        <w:tc>
          <w:tcPr>
            <w:tcW w:w="1941" w:type="dxa"/>
            <w:shd w:val="clear" w:color="000000" w:fill="D9D9D9"/>
            <w:vAlign w:val="center"/>
            <w:hideMark/>
          </w:tcPr>
          <w:p w14:paraId="48828B65"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Symbol" w:hAnsi="Calibri" w:cs="Symbol"/>
                <w:color w:val="000000"/>
                <w:sz w:val="20"/>
                <w:szCs w:val="20"/>
              </w:rPr>
              <w:t> </w:t>
            </w:r>
          </w:p>
        </w:tc>
        <w:tc>
          <w:tcPr>
            <w:tcW w:w="503" w:type="dxa"/>
            <w:shd w:val="clear" w:color="000000" w:fill="D9D9D9"/>
            <w:vAlign w:val="center"/>
            <w:hideMark/>
          </w:tcPr>
          <w:p w14:paraId="532A8E90"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center"/>
            <w:hideMark/>
          </w:tcPr>
          <w:p w14:paraId="22AC013B"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26" w:type="dxa"/>
            <w:shd w:val="clear" w:color="000000" w:fill="D9D9D9"/>
            <w:vAlign w:val="bottom"/>
            <w:hideMark/>
          </w:tcPr>
          <w:p w14:paraId="3BB802E2"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1012" w:type="dxa"/>
            <w:shd w:val="clear" w:color="000000" w:fill="D9D9D9"/>
            <w:vAlign w:val="center"/>
            <w:hideMark/>
          </w:tcPr>
          <w:p w14:paraId="1D5378C3"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264C9075"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center"/>
            <w:hideMark/>
          </w:tcPr>
          <w:p w14:paraId="624E9425"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962" w:type="dxa"/>
            <w:shd w:val="clear" w:color="000000" w:fill="D9D9D9"/>
            <w:vAlign w:val="bottom"/>
            <w:hideMark/>
          </w:tcPr>
          <w:p w14:paraId="7B963FC1"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69" w:type="dxa"/>
            <w:shd w:val="clear" w:color="000000" w:fill="D9D9D9"/>
            <w:vAlign w:val="center"/>
            <w:hideMark/>
          </w:tcPr>
          <w:p w14:paraId="4E18DA08"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2A7135C1"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5EACDA07" w14:textId="77777777" w:rsidTr="00D419E5">
        <w:trPr>
          <w:trHeight w:val="290"/>
        </w:trPr>
        <w:tc>
          <w:tcPr>
            <w:tcW w:w="1941" w:type="dxa"/>
            <w:shd w:val="clear" w:color="auto" w:fill="auto"/>
            <w:vAlign w:val="center"/>
            <w:hideMark/>
          </w:tcPr>
          <w:p w14:paraId="1E9130F6"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43101500"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center"/>
            <w:hideMark/>
          </w:tcPr>
          <w:p w14:paraId="5B026D5A"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bottom"/>
            <w:hideMark/>
          </w:tcPr>
          <w:p w14:paraId="0729F30F"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6F5E465C"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0EBE354E"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320FAACF"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bottom"/>
            <w:hideMark/>
          </w:tcPr>
          <w:p w14:paraId="1E1886E4"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2DFB9B71"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228" w:type="dxa"/>
            <w:shd w:val="clear" w:color="auto" w:fill="auto"/>
            <w:vAlign w:val="bottom"/>
            <w:hideMark/>
          </w:tcPr>
          <w:p w14:paraId="288703E3"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49A05DCB" w14:textId="77777777" w:rsidTr="00D419E5">
        <w:trPr>
          <w:trHeight w:val="290"/>
        </w:trPr>
        <w:tc>
          <w:tcPr>
            <w:tcW w:w="1941" w:type="dxa"/>
            <w:shd w:val="clear" w:color="000000" w:fill="D9D9D9"/>
            <w:vAlign w:val="center"/>
            <w:hideMark/>
          </w:tcPr>
          <w:p w14:paraId="28353216"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Symbol" w:hAnsi="Calibri" w:cs="Symbol"/>
                <w:color w:val="000000"/>
                <w:sz w:val="20"/>
                <w:szCs w:val="20"/>
              </w:rPr>
              <w:t> </w:t>
            </w:r>
          </w:p>
        </w:tc>
        <w:tc>
          <w:tcPr>
            <w:tcW w:w="503" w:type="dxa"/>
            <w:shd w:val="clear" w:color="000000" w:fill="D9D9D9"/>
            <w:vAlign w:val="center"/>
            <w:hideMark/>
          </w:tcPr>
          <w:p w14:paraId="1BCF2CEB"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center"/>
            <w:hideMark/>
          </w:tcPr>
          <w:p w14:paraId="75FAEC50"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26" w:type="dxa"/>
            <w:shd w:val="clear" w:color="000000" w:fill="D9D9D9"/>
            <w:vAlign w:val="bottom"/>
            <w:hideMark/>
          </w:tcPr>
          <w:p w14:paraId="3648BB10"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1012" w:type="dxa"/>
            <w:shd w:val="clear" w:color="000000" w:fill="D9D9D9"/>
            <w:vAlign w:val="center"/>
            <w:hideMark/>
          </w:tcPr>
          <w:p w14:paraId="1F3D3459"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0A0E0484"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center"/>
            <w:hideMark/>
          </w:tcPr>
          <w:p w14:paraId="56CFE8AF"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962" w:type="dxa"/>
            <w:shd w:val="clear" w:color="000000" w:fill="D9D9D9"/>
            <w:vAlign w:val="bottom"/>
            <w:hideMark/>
          </w:tcPr>
          <w:p w14:paraId="011E6C47"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69" w:type="dxa"/>
            <w:shd w:val="clear" w:color="000000" w:fill="D9D9D9"/>
            <w:vAlign w:val="center"/>
            <w:hideMark/>
          </w:tcPr>
          <w:p w14:paraId="072C8616"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5220A680"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39051429" w14:textId="77777777" w:rsidTr="00D419E5">
        <w:trPr>
          <w:trHeight w:val="290"/>
        </w:trPr>
        <w:tc>
          <w:tcPr>
            <w:tcW w:w="1941" w:type="dxa"/>
            <w:shd w:val="clear" w:color="auto" w:fill="auto"/>
            <w:vAlign w:val="center"/>
            <w:hideMark/>
          </w:tcPr>
          <w:p w14:paraId="283B1C73"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7EBF2A3C"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bottom"/>
            <w:hideMark/>
          </w:tcPr>
          <w:p w14:paraId="06C4446C"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bottom"/>
            <w:hideMark/>
          </w:tcPr>
          <w:p w14:paraId="3281AA31"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336AF42A"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2925CB59"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bottom"/>
            <w:hideMark/>
          </w:tcPr>
          <w:p w14:paraId="29F6D1E0"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bottom"/>
            <w:hideMark/>
          </w:tcPr>
          <w:p w14:paraId="7CDE4F38"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9" w:type="dxa"/>
            <w:shd w:val="clear" w:color="auto" w:fill="auto"/>
            <w:vAlign w:val="center"/>
            <w:hideMark/>
          </w:tcPr>
          <w:p w14:paraId="7792172B"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228" w:type="dxa"/>
            <w:shd w:val="clear" w:color="auto" w:fill="auto"/>
            <w:vAlign w:val="center"/>
            <w:hideMark/>
          </w:tcPr>
          <w:p w14:paraId="3A8FC854"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1B9509A1" w14:textId="77777777" w:rsidTr="00D419E5">
        <w:trPr>
          <w:trHeight w:val="290"/>
        </w:trPr>
        <w:tc>
          <w:tcPr>
            <w:tcW w:w="1941" w:type="dxa"/>
            <w:shd w:val="clear" w:color="000000" w:fill="D9D9D9"/>
            <w:vAlign w:val="center"/>
            <w:hideMark/>
          </w:tcPr>
          <w:p w14:paraId="12E333FA"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Symbol" w:hAnsi="Calibri" w:cs="Symbol"/>
                <w:color w:val="000000"/>
                <w:sz w:val="20"/>
                <w:szCs w:val="20"/>
              </w:rPr>
              <w:t> </w:t>
            </w:r>
          </w:p>
        </w:tc>
        <w:tc>
          <w:tcPr>
            <w:tcW w:w="503" w:type="dxa"/>
            <w:shd w:val="clear" w:color="000000" w:fill="D9D9D9"/>
            <w:vAlign w:val="center"/>
            <w:hideMark/>
          </w:tcPr>
          <w:p w14:paraId="314DB172"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center"/>
            <w:hideMark/>
          </w:tcPr>
          <w:p w14:paraId="0C9D4207"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26" w:type="dxa"/>
            <w:shd w:val="clear" w:color="000000" w:fill="D9D9D9"/>
            <w:vAlign w:val="center"/>
            <w:hideMark/>
          </w:tcPr>
          <w:p w14:paraId="07FAB155"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3771B27E"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1FD9507C"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bottom"/>
            <w:hideMark/>
          </w:tcPr>
          <w:p w14:paraId="6EF16E2D"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962" w:type="dxa"/>
            <w:shd w:val="clear" w:color="000000" w:fill="D9D9D9"/>
            <w:vAlign w:val="center"/>
            <w:hideMark/>
          </w:tcPr>
          <w:p w14:paraId="3F1C98FA"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9" w:type="dxa"/>
            <w:shd w:val="clear" w:color="000000" w:fill="D9D9D9"/>
            <w:vAlign w:val="center"/>
            <w:hideMark/>
          </w:tcPr>
          <w:p w14:paraId="47258690"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05A810B1"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1E6646D9" w14:textId="77777777" w:rsidTr="00D419E5">
        <w:trPr>
          <w:trHeight w:val="290"/>
        </w:trPr>
        <w:tc>
          <w:tcPr>
            <w:tcW w:w="1941" w:type="dxa"/>
            <w:shd w:val="clear" w:color="auto" w:fill="auto"/>
            <w:vAlign w:val="center"/>
            <w:hideMark/>
          </w:tcPr>
          <w:p w14:paraId="3F9F2939"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57FD5156"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bottom"/>
            <w:hideMark/>
          </w:tcPr>
          <w:p w14:paraId="2C264415"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center"/>
            <w:hideMark/>
          </w:tcPr>
          <w:p w14:paraId="530EAC6D"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74F9A06B"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012" w:type="dxa"/>
            <w:shd w:val="clear" w:color="auto" w:fill="auto"/>
            <w:vAlign w:val="center"/>
            <w:hideMark/>
          </w:tcPr>
          <w:p w14:paraId="278C2C5F"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478F09F5"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center"/>
            <w:hideMark/>
          </w:tcPr>
          <w:p w14:paraId="557DE6DA"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5A0E13C8"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228" w:type="dxa"/>
            <w:shd w:val="clear" w:color="auto" w:fill="auto"/>
            <w:vAlign w:val="bottom"/>
            <w:hideMark/>
          </w:tcPr>
          <w:p w14:paraId="6919D0A5"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76DA4F67" w14:textId="77777777" w:rsidTr="00D419E5">
        <w:trPr>
          <w:trHeight w:val="290"/>
        </w:trPr>
        <w:tc>
          <w:tcPr>
            <w:tcW w:w="1941" w:type="dxa"/>
            <w:shd w:val="clear" w:color="000000" w:fill="D9D9D9"/>
            <w:vAlign w:val="center"/>
            <w:hideMark/>
          </w:tcPr>
          <w:p w14:paraId="54B8C4CD"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Symbol" w:hAnsi="Calibri" w:cs="Symbol"/>
                <w:color w:val="000000"/>
                <w:sz w:val="20"/>
                <w:szCs w:val="20"/>
              </w:rPr>
              <w:t> </w:t>
            </w:r>
          </w:p>
        </w:tc>
        <w:tc>
          <w:tcPr>
            <w:tcW w:w="503" w:type="dxa"/>
            <w:shd w:val="clear" w:color="000000" w:fill="D9D9D9"/>
            <w:vAlign w:val="center"/>
            <w:hideMark/>
          </w:tcPr>
          <w:p w14:paraId="4F62E1BC"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bottom"/>
            <w:hideMark/>
          </w:tcPr>
          <w:p w14:paraId="1F7ACD67"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26" w:type="dxa"/>
            <w:shd w:val="clear" w:color="000000" w:fill="D9D9D9"/>
            <w:vAlign w:val="center"/>
            <w:hideMark/>
          </w:tcPr>
          <w:p w14:paraId="4526B5AB"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7914455F"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19B64F11"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center"/>
            <w:hideMark/>
          </w:tcPr>
          <w:p w14:paraId="0203F4E7"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962" w:type="dxa"/>
            <w:shd w:val="clear" w:color="000000" w:fill="D9D9D9"/>
            <w:vAlign w:val="center"/>
            <w:hideMark/>
          </w:tcPr>
          <w:p w14:paraId="6CD6FE75"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9" w:type="dxa"/>
            <w:shd w:val="clear" w:color="000000" w:fill="D9D9D9"/>
            <w:vAlign w:val="center"/>
            <w:hideMark/>
          </w:tcPr>
          <w:p w14:paraId="0EECC5B8"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2C69EDF3"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13A71933" w14:textId="77777777" w:rsidTr="00D419E5">
        <w:trPr>
          <w:trHeight w:val="290"/>
        </w:trPr>
        <w:tc>
          <w:tcPr>
            <w:tcW w:w="1941" w:type="dxa"/>
            <w:shd w:val="clear" w:color="auto" w:fill="auto"/>
            <w:vAlign w:val="center"/>
            <w:hideMark/>
          </w:tcPr>
          <w:p w14:paraId="3025113D"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19131D84"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bottom"/>
            <w:hideMark/>
          </w:tcPr>
          <w:p w14:paraId="0D6007F4"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center"/>
            <w:hideMark/>
          </w:tcPr>
          <w:p w14:paraId="381DDB8E"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6C7CAE1A"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012" w:type="dxa"/>
            <w:shd w:val="clear" w:color="auto" w:fill="auto"/>
            <w:vAlign w:val="center"/>
            <w:hideMark/>
          </w:tcPr>
          <w:p w14:paraId="062FFB48"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79C7B8EB"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center"/>
            <w:hideMark/>
          </w:tcPr>
          <w:p w14:paraId="7E0DFF4F"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7A088849"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228" w:type="dxa"/>
            <w:shd w:val="clear" w:color="auto" w:fill="auto"/>
            <w:vAlign w:val="bottom"/>
            <w:hideMark/>
          </w:tcPr>
          <w:p w14:paraId="34614BD6"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20546E7A" w14:textId="77777777" w:rsidTr="00D419E5">
        <w:trPr>
          <w:trHeight w:val="290"/>
        </w:trPr>
        <w:tc>
          <w:tcPr>
            <w:tcW w:w="1941" w:type="dxa"/>
            <w:shd w:val="clear" w:color="000000" w:fill="D9D9D9"/>
            <w:vAlign w:val="center"/>
            <w:hideMark/>
          </w:tcPr>
          <w:p w14:paraId="0C7E85CF"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503" w:type="dxa"/>
            <w:shd w:val="clear" w:color="000000" w:fill="D9D9D9"/>
            <w:vAlign w:val="center"/>
            <w:hideMark/>
          </w:tcPr>
          <w:p w14:paraId="6CE0063A"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bottom"/>
            <w:hideMark/>
          </w:tcPr>
          <w:p w14:paraId="695BC977"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26" w:type="dxa"/>
            <w:shd w:val="clear" w:color="000000" w:fill="D9D9D9"/>
            <w:vAlign w:val="center"/>
            <w:hideMark/>
          </w:tcPr>
          <w:p w14:paraId="014CD7BD"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7BFD2AA6"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3A5A1CF7"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bottom"/>
            <w:hideMark/>
          </w:tcPr>
          <w:p w14:paraId="2E15FC15"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962" w:type="dxa"/>
            <w:shd w:val="clear" w:color="000000" w:fill="D9D9D9"/>
            <w:vAlign w:val="center"/>
            <w:hideMark/>
          </w:tcPr>
          <w:p w14:paraId="1C748EFE"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9" w:type="dxa"/>
            <w:shd w:val="clear" w:color="000000" w:fill="D9D9D9"/>
            <w:vAlign w:val="center"/>
            <w:hideMark/>
          </w:tcPr>
          <w:p w14:paraId="3E9E6630"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5DC316F4"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43F13166" w14:textId="77777777" w:rsidTr="00D419E5">
        <w:trPr>
          <w:trHeight w:val="290"/>
        </w:trPr>
        <w:tc>
          <w:tcPr>
            <w:tcW w:w="1941" w:type="dxa"/>
            <w:shd w:val="clear" w:color="auto" w:fill="auto"/>
            <w:vAlign w:val="center"/>
            <w:hideMark/>
          </w:tcPr>
          <w:p w14:paraId="621EFE02"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5A037BB3"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center"/>
            <w:hideMark/>
          </w:tcPr>
          <w:p w14:paraId="52AD6E39"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bottom"/>
            <w:hideMark/>
          </w:tcPr>
          <w:p w14:paraId="626A65A2"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26C9EB65"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2B58389E"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7280BE57"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bottom"/>
            <w:hideMark/>
          </w:tcPr>
          <w:p w14:paraId="5013119B"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069746D9"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228" w:type="dxa"/>
            <w:shd w:val="clear" w:color="auto" w:fill="auto"/>
            <w:vAlign w:val="bottom"/>
            <w:hideMark/>
          </w:tcPr>
          <w:p w14:paraId="748596A5"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5F9B5C3E" w14:textId="77777777" w:rsidTr="00D419E5">
        <w:trPr>
          <w:trHeight w:val="290"/>
        </w:trPr>
        <w:tc>
          <w:tcPr>
            <w:tcW w:w="1941" w:type="dxa"/>
            <w:shd w:val="clear" w:color="000000" w:fill="D9D9D9"/>
            <w:vAlign w:val="center"/>
            <w:hideMark/>
          </w:tcPr>
          <w:p w14:paraId="170100D5"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503" w:type="dxa"/>
            <w:shd w:val="clear" w:color="000000" w:fill="D9D9D9"/>
            <w:vAlign w:val="center"/>
            <w:hideMark/>
          </w:tcPr>
          <w:p w14:paraId="1C8998A3"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bottom"/>
            <w:hideMark/>
          </w:tcPr>
          <w:p w14:paraId="65B173F6"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26" w:type="dxa"/>
            <w:shd w:val="clear" w:color="000000" w:fill="D9D9D9"/>
            <w:vAlign w:val="center"/>
            <w:hideMark/>
          </w:tcPr>
          <w:p w14:paraId="63BAA0E5"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09BB6D0D"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765348DC"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bottom"/>
            <w:hideMark/>
          </w:tcPr>
          <w:p w14:paraId="741F2883"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962" w:type="dxa"/>
            <w:shd w:val="clear" w:color="000000" w:fill="D9D9D9"/>
            <w:vAlign w:val="center"/>
            <w:hideMark/>
          </w:tcPr>
          <w:p w14:paraId="6A622EE3"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9" w:type="dxa"/>
            <w:shd w:val="clear" w:color="000000" w:fill="D9D9D9"/>
            <w:vAlign w:val="center"/>
            <w:hideMark/>
          </w:tcPr>
          <w:p w14:paraId="53AD99B3"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45EE3CB2"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0F1B0E51" w14:textId="77777777" w:rsidTr="00D419E5">
        <w:trPr>
          <w:trHeight w:val="290"/>
        </w:trPr>
        <w:tc>
          <w:tcPr>
            <w:tcW w:w="1941" w:type="dxa"/>
            <w:shd w:val="clear" w:color="auto" w:fill="auto"/>
            <w:vAlign w:val="center"/>
            <w:hideMark/>
          </w:tcPr>
          <w:p w14:paraId="662E9FB9"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25B256F2"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bottom"/>
            <w:hideMark/>
          </w:tcPr>
          <w:p w14:paraId="45BE5A7B"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bottom"/>
            <w:hideMark/>
          </w:tcPr>
          <w:p w14:paraId="32A1EEFC"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095A0C45"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bottom"/>
            <w:hideMark/>
          </w:tcPr>
          <w:p w14:paraId="5E957AEC"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bottom"/>
            <w:hideMark/>
          </w:tcPr>
          <w:p w14:paraId="279990FE"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962" w:type="dxa"/>
            <w:shd w:val="clear" w:color="auto" w:fill="auto"/>
            <w:vAlign w:val="bottom"/>
            <w:hideMark/>
          </w:tcPr>
          <w:p w14:paraId="495C3145"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9" w:type="dxa"/>
            <w:shd w:val="clear" w:color="auto" w:fill="auto"/>
            <w:vAlign w:val="center"/>
            <w:hideMark/>
          </w:tcPr>
          <w:p w14:paraId="70DB0B77"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228" w:type="dxa"/>
            <w:shd w:val="clear" w:color="auto" w:fill="auto"/>
            <w:vAlign w:val="center"/>
            <w:hideMark/>
          </w:tcPr>
          <w:p w14:paraId="1E53C78C"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3282BF52" w14:textId="77777777" w:rsidTr="00D419E5">
        <w:trPr>
          <w:trHeight w:val="290"/>
        </w:trPr>
        <w:tc>
          <w:tcPr>
            <w:tcW w:w="1941" w:type="dxa"/>
            <w:shd w:val="clear" w:color="000000" w:fill="D9D9D9"/>
            <w:vAlign w:val="center"/>
            <w:hideMark/>
          </w:tcPr>
          <w:p w14:paraId="1C0105B5"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503" w:type="dxa"/>
            <w:shd w:val="clear" w:color="000000" w:fill="D9D9D9"/>
            <w:vAlign w:val="center"/>
            <w:hideMark/>
          </w:tcPr>
          <w:p w14:paraId="6E44A0C8"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center"/>
            <w:hideMark/>
          </w:tcPr>
          <w:p w14:paraId="59D9030E"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26" w:type="dxa"/>
            <w:shd w:val="clear" w:color="000000" w:fill="D9D9D9"/>
            <w:vAlign w:val="bottom"/>
            <w:hideMark/>
          </w:tcPr>
          <w:p w14:paraId="7557073A"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1012" w:type="dxa"/>
            <w:shd w:val="clear" w:color="000000" w:fill="D9D9D9"/>
            <w:vAlign w:val="center"/>
            <w:hideMark/>
          </w:tcPr>
          <w:p w14:paraId="26BD1F6D"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406B6D0B"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center"/>
            <w:hideMark/>
          </w:tcPr>
          <w:p w14:paraId="74430DAB"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962" w:type="dxa"/>
            <w:shd w:val="clear" w:color="000000" w:fill="D9D9D9"/>
            <w:vAlign w:val="bottom"/>
            <w:hideMark/>
          </w:tcPr>
          <w:p w14:paraId="4B704EAF"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69" w:type="dxa"/>
            <w:shd w:val="clear" w:color="000000" w:fill="D9D9D9"/>
            <w:vAlign w:val="center"/>
            <w:hideMark/>
          </w:tcPr>
          <w:p w14:paraId="2E876944"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center"/>
            <w:hideMark/>
          </w:tcPr>
          <w:p w14:paraId="1BDE1971"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r>
      <w:tr w:rsidR="00C36A49" w:rsidRPr="00D419E5" w14:paraId="67493E23" w14:textId="77777777" w:rsidTr="00D419E5">
        <w:trPr>
          <w:trHeight w:val="290"/>
        </w:trPr>
        <w:tc>
          <w:tcPr>
            <w:tcW w:w="1941" w:type="dxa"/>
            <w:shd w:val="clear" w:color="auto" w:fill="auto"/>
            <w:vAlign w:val="center"/>
            <w:hideMark/>
          </w:tcPr>
          <w:p w14:paraId="5CF27A43" w14:textId="77777777" w:rsidR="00D419E5" w:rsidRPr="00D419E5" w:rsidRDefault="00D419E5" w:rsidP="00D419E5">
            <w:pPr>
              <w:spacing w:after="0" w:line="240" w:lineRule="auto"/>
              <w:rPr>
                <w:rFonts w:ascii="Calibri" w:eastAsia="Times New Roman" w:hAnsi="Calibri" w:cs="Calibri"/>
                <w:color w:val="000000"/>
                <w:sz w:val="20"/>
                <w:szCs w:val="20"/>
              </w:rPr>
            </w:pPr>
          </w:p>
        </w:tc>
        <w:tc>
          <w:tcPr>
            <w:tcW w:w="503" w:type="dxa"/>
            <w:shd w:val="clear" w:color="auto" w:fill="auto"/>
            <w:vAlign w:val="center"/>
            <w:hideMark/>
          </w:tcPr>
          <w:p w14:paraId="5D49557F"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bottom"/>
            <w:hideMark/>
          </w:tcPr>
          <w:p w14:paraId="6161DE53"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center"/>
            <w:hideMark/>
          </w:tcPr>
          <w:p w14:paraId="029AF34B"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0D742F42"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012" w:type="dxa"/>
            <w:shd w:val="clear" w:color="auto" w:fill="auto"/>
            <w:vAlign w:val="center"/>
            <w:hideMark/>
          </w:tcPr>
          <w:p w14:paraId="3D45B47F"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362A3B7D"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center"/>
            <w:hideMark/>
          </w:tcPr>
          <w:p w14:paraId="0D38EB9A"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5BB32778"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228" w:type="dxa"/>
            <w:shd w:val="clear" w:color="auto" w:fill="auto"/>
            <w:vAlign w:val="bottom"/>
            <w:hideMark/>
          </w:tcPr>
          <w:p w14:paraId="02FE0D1A"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068618DC" w14:textId="77777777" w:rsidTr="00D419E5">
        <w:trPr>
          <w:trHeight w:val="290"/>
        </w:trPr>
        <w:tc>
          <w:tcPr>
            <w:tcW w:w="1941" w:type="dxa"/>
            <w:shd w:val="clear" w:color="000000" w:fill="D9D9D9"/>
            <w:vAlign w:val="center"/>
            <w:hideMark/>
          </w:tcPr>
          <w:p w14:paraId="7FE1BE8C"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503" w:type="dxa"/>
            <w:shd w:val="clear" w:color="000000" w:fill="D9D9D9"/>
            <w:vAlign w:val="center"/>
            <w:hideMark/>
          </w:tcPr>
          <w:p w14:paraId="1257FF0B"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bottom"/>
            <w:hideMark/>
          </w:tcPr>
          <w:p w14:paraId="54DFF7FA"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26" w:type="dxa"/>
            <w:shd w:val="clear" w:color="000000" w:fill="D9D9D9"/>
            <w:vAlign w:val="bottom"/>
            <w:hideMark/>
          </w:tcPr>
          <w:p w14:paraId="2F390764"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1012" w:type="dxa"/>
            <w:shd w:val="clear" w:color="000000" w:fill="D9D9D9"/>
            <w:vAlign w:val="center"/>
            <w:hideMark/>
          </w:tcPr>
          <w:p w14:paraId="39DD4B70"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79A3E5CB"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center"/>
            <w:hideMark/>
          </w:tcPr>
          <w:p w14:paraId="1FB3A258"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962" w:type="dxa"/>
            <w:shd w:val="clear" w:color="000000" w:fill="D9D9D9"/>
            <w:vAlign w:val="center"/>
            <w:hideMark/>
          </w:tcPr>
          <w:p w14:paraId="4967DEB6"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9" w:type="dxa"/>
            <w:shd w:val="clear" w:color="000000" w:fill="D9D9D9"/>
            <w:vAlign w:val="center"/>
            <w:hideMark/>
          </w:tcPr>
          <w:p w14:paraId="30D7D6AB"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63531CD6"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74BFF17B" w14:textId="77777777" w:rsidTr="00D419E5">
        <w:trPr>
          <w:trHeight w:val="290"/>
        </w:trPr>
        <w:tc>
          <w:tcPr>
            <w:tcW w:w="1941" w:type="dxa"/>
            <w:shd w:val="clear" w:color="auto" w:fill="auto"/>
            <w:vAlign w:val="center"/>
            <w:hideMark/>
          </w:tcPr>
          <w:p w14:paraId="61745E9A"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485E1A01"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bottom"/>
            <w:hideMark/>
          </w:tcPr>
          <w:p w14:paraId="5D186CF5"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center"/>
            <w:hideMark/>
          </w:tcPr>
          <w:p w14:paraId="0D18CF9E"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0BE1A75C"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012" w:type="dxa"/>
            <w:shd w:val="clear" w:color="auto" w:fill="auto"/>
            <w:vAlign w:val="center"/>
            <w:hideMark/>
          </w:tcPr>
          <w:p w14:paraId="6ADE286B"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67C19352"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center"/>
            <w:hideMark/>
          </w:tcPr>
          <w:p w14:paraId="083D93C6"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3D5AC462"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1228" w:type="dxa"/>
            <w:shd w:val="clear" w:color="auto" w:fill="auto"/>
            <w:vAlign w:val="bottom"/>
            <w:hideMark/>
          </w:tcPr>
          <w:p w14:paraId="5E2CB8F2"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55C8EC56" w14:textId="77777777" w:rsidTr="00D419E5">
        <w:trPr>
          <w:trHeight w:val="290"/>
        </w:trPr>
        <w:tc>
          <w:tcPr>
            <w:tcW w:w="1941" w:type="dxa"/>
            <w:shd w:val="clear" w:color="000000" w:fill="D9D9D9"/>
            <w:vAlign w:val="center"/>
            <w:hideMark/>
          </w:tcPr>
          <w:p w14:paraId="029FE629"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503" w:type="dxa"/>
            <w:shd w:val="clear" w:color="000000" w:fill="D9D9D9"/>
            <w:vAlign w:val="center"/>
            <w:hideMark/>
          </w:tcPr>
          <w:p w14:paraId="4B4D6AB7"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bottom"/>
            <w:hideMark/>
          </w:tcPr>
          <w:p w14:paraId="7403D4AF"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26" w:type="dxa"/>
            <w:shd w:val="clear" w:color="000000" w:fill="D9D9D9"/>
            <w:vAlign w:val="bottom"/>
            <w:hideMark/>
          </w:tcPr>
          <w:p w14:paraId="52032520"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1012" w:type="dxa"/>
            <w:shd w:val="clear" w:color="000000" w:fill="D9D9D9"/>
            <w:vAlign w:val="center"/>
            <w:hideMark/>
          </w:tcPr>
          <w:p w14:paraId="5DB417A9"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60FCA2D5"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center"/>
            <w:hideMark/>
          </w:tcPr>
          <w:p w14:paraId="56FFA98F"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962" w:type="dxa"/>
            <w:shd w:val="clear" w:color="000000" w:fill="D9D9D9"/>
            <w:vAlign w:val="center"/>
            <w:hideMark/>
          </w:tcPr>
          <w:p w14:paraId="2918A72C"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9" w:type="dxa"/>
            <w:shd w:val="clear" w:color="000000" w:fill="D9D9D9"/>
            <w:vAlign w:val="center"/>
            <w:hideMark/>
          </w:tcPr>
          <w:p w14:paraId="31D1FCC1"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5FDA53AD"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r w:rsidR="00C36A49" w:rsidRPr="00D419E5" w14:paraId="23BADD73" w14:textId="77777777" w:rsidTr="00D419E5">
        <w:trPr>
          <w:trHeight w:val="290"/>
        </w:trPr>
        <w:tc>
          <w:tcPr>
            <w:tcW w:w="1941" w:type="dxa"/>
            <w:shd w:val="clear" w:color="auto" w:fill="auto"/>
            <w:vAlign w:val="center"/>
            <w:hideMark/>
          </w:tcPr>
          <w:p w14:paraId="181F8CF1"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p>
        </w:tc>
        <w:tc>
          <w:tcPr>
            <w:tcW w:w="503" w:type="dxa"/>
            <w:shd w:val="clear" w:color="auto" w:fill="auto"/>
            <w:vAlign w:val="center"/>
            <w:hideMark/>
          </w:tcPr>
          <w:p w14:paraId="0D6EAA08"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center"/>
            <w:hideMark/>
          </w:tcPr>
          <w:p w14:paraId="697DBC63"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bottom"/>
            <w:hideMark/>
          </w:tcPr>
          <w:p w14:paraId="17B106BF"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7D5C8C9F"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628BBBA7"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25AAD44E"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bottom"/>
            <w:hideMark/>
          </w:tcPr>
          <w:p w14:paraId="259F77A0"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71BCECF2"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228" w:type="dxa"/>
            <w:shd w:val="clear" w:color="auto" w:fill="auto"/>
            <w:vAlign w:val="bottom"/>
            <w:hideMark/>
          </w:tcPr>
          <w:p w14:paraId="77DAE61D"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50BF0812" w14:textId="77777777" w:rsidTr="00D419E5">
        <w:trPr>
          <w:trHeight w:val="290"/>
        </w:trPr>
        <w:tc>
          <w:tcPr>
            <w:tcW w:w="1941" w:type="dxa"/>
            <w:shd w:val="clear" w:color="000000" w:fill="D9D9D9"/>
            <w:vAlign w:val="center"/>
            <w:hideMark/>
          </w:tcPr>
          <w:p w14:paraId="52CE4271"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503" w:type="dxa"/>
            <w:shd w:val="clear" w:color="000000" w:fill="D9D9D9"/>
            <w:vAlign w:val="center"/>
            <w:hideMark/>
          </w:tcPr>
          <w:p w14:paraId="4DD7D5B2"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center"/>
            <w:hideMark/>
          </w:tcPr>
          <w:p w14:paraId="6C2DF609"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26" w:type="dxa"/>
            <w:shd w:val="clear" w:color="000000" w:fill="D9D9D9"/>
            <w:vAlign w:val="bottom"/>
            <w:hideMark/>
          </w:tcPr>
          <w:p w14:paraId="3A44B872"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1012" w:type="dxa"/>
            <w:shd w:val="clear" w:color="000000" w:fill="D9D9D9"/>
            <w:vAlign w:val="bottom"/>
            <w:hideMark/>
          </w:tcPr>
          <w:p w14:paraId="7964CCF2"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1012" w:type="dxa"/>
            <w:shd w:val="clear" w:color="000000" w:fill="D9D9D9"/>
            <w:vAlign w:val="bottom"/>
            <w:hideMark/>
          </w:tcPr>
          <w:p w14:paraId="2B175075"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61" w:type="dxa"/>
            <w:shd w:val="clear" w:color="000000" w:fill="D9D9D9"/>
            <w:vAlign w:val="bottom"/>
            <w:hideMark/>
          </w:tcPr>
          <w:p w14:paraId="38766BC0"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962" w:type="dxa"/>
            <w:shd w:val="clear" w:color="000000" w:fill="D9D9D9"/>
            <w:vAlign w:val="bottom"/>
            <w:hideMark/>
          </w:tcPr>
          <w:p w14:paraId="32107706"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69" w:type="dxa"/>
            <w:shd w:val="clear" w:color="000000" w:fill="D9D9D9"/>
            <w:vAlign w:val="center"/>
            <w:hideMark/>
          </w:tcPr>
          <w:p w14:paraId="3CB2E597"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center"/>
            <w:hideMark/>
          </w:tcPr>
          <w:p w14:paraId="361EA57A"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r>
      <w:tr w:rsidR="00C36A49" w:rsidRPr="00D419E5" w14:paraId="5BD3B058" w14:textId="77777777" w:rsidTr="00D419E5">
        <w:trPr>
          <w:trHeight w:val="290"/>
        </w:trPr>
        <w:tc>
          <w:tcPr>
            <w:tcW w:w="1941" w:type="dxa"/>
            <w:shd w:val="clear" w:color="auto" w:fill="auto"/>
            <w:vAlign w:val="center"/>
            <w:hideMark/>
          </w:tcPr>
          <w:p w14:paraId="4BA570B5" w14:textId="77777777" w:rsidR="00D419E5" w:rsidRPr="00D419E5" w:rsidRDefault="00D419E5" w:rsidP="00D419E5">
            <w:pPr>
              <w:spacing w:after="0" w:line="240" w:lineRule="auto"/>
              <w:rPr>
                <w:rFonts w:ascii="Calibri" w:eastAsia="Times New Roman" w:hAnsi="Calibri" w:cs="Calibri"/>
                <w:color w:val="000000"/>
                <w:sz w:val="20"/>
                <w:szCs w:val="20"/>
              </w:rPr>
            </w:pPr>
          </w:p>
        </w:tc>
        <w:tc>
          <w:tcPr>
            <w:tcW w:w="503" w:type="dxa"/>
            <w:shd w:val="clear" w:color="auto" w:fill="auto"/>
            <w:vAlign w:val="center"/>
            <w:hideMark/>
          </w:tcPr>
          <w:p w14:paraId="24E1A540"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626" w:type="dxa"/>
            <w:shd w:val="clear" w:color="auto" w:fill="auto"/>
            <w:vAlign w:val="center"/>
            <w:hideMark/>
          </w:tcPr>
          <w:p w14:paraId="7F8D4563"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26" w:type="dxa"/>
            <w:shd w:val="clear" w:color="auto" w:fill="auto"/>
            <w:vAlign w:val="bottom"/>
            <w:hideMark/>
          </w:tcPr>
          <w:p w14:paraId="69ABEF8F"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04121FE3"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012" w:type="dxa"/>
            <w:shd w:val="clear" w:color="auto" w:fill="auto"/>
            <w:vAlign w:val="center"/>
            <w:hideMark/>
          </w:tcPr>
          <w:p w14:paraId="465E0043"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761" w:type="dxa"/>
            <w:shd w:val="clear" w:color="auto" w:fill="auto"/>
            <w:vAlign w:val="center"/>
            <w:hideMark/>
          </w:tcPr>
          <w:p w14:paraId="1F3CD80B"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962" w:type="dxa"/>
            <w:shd w:val="clear" w:color="auto" w:fill="auto"/>
            <w:vAlign w:val="bottom"/>
            <w:hideMark/>
          </w:tcPr>
          <w:p w14:paraId="7C38DF55" w14:textId="77777777" w:rsidR="00D419E5" w:rsidRPr="00D419E5" w:rsidRDefault="00D419E5" w:rsidP="00D419E5">
            <w:pPr>
              <w:spacing w:after="0" w:line="240" w:lineRule="auto"/>
              <w:jc w:val="right"/>
              <w:rPr>
                <w:rFonts w:ascii="Times New Roman" w:eastAsia="Times New Roman" w:hAnsi="Times New Roman" w:cs="Times New Roman"/>
                <w:sz w:val="20"/>
                <w:szCs w:val="20"/>
              </w:rPr>
            </w:pPr>
          </w:p>
        </w:tc>
        <w:tc>
          <w:tcPr>
            <w:tcW w:w="769" w:type="dxa"/>
            <w:shd w:val="clear" w:color="auto" w:fill="auto"/>
            <w:vAlign w:val="center"/>
            <w:hideMark/>
          </w:tcPr>
          <w:p w14:paraId="2CDCA8B5" w14:textId="77777777" w:rsidR="00D419E5" w:rsidRPr="00D419E5" w:rsidRDefault="00D419E5" w:rsidP="00D419E5">
            <w:pPr>
              <w:spacing w:after="0" w:line="240" w:lineRule="auto"/>
              <w:rPr>
                <w:rFonts w:ascii="Times New Roman" w:eastAsia="Times New Roman" w:hAnsi="Times New Roman" w:cs="Times New Roman"/>
                <w:sz w:val="20"/>
                <w:szCs w:val="20"/>
              </w:rPr>
            </w:pPr>
          </w:p>
        </w:tc>
        <w:tc>
          <w:tcPr>
            <w:tcW w:w="1228" w:type="dxa"/>
            <w:shd w:val="clear" w:color="auto" w:fill="auto"/>
            <w:vAlign w:val="bottom"/>
            <w:hideMark/>
          </w:tcPr>
          <w:p w14:paraId="2840DFBA" w14:textId="77777777" w:rsidR="00D419E5" w:rsidRPr="00D419E5" w:rsidRDefault="00D419E5" w:rsidP="00D419E5">
            <w:pPr>
              <w:spacing w:after="0" w:line="240" w:lineRule="auto"/>
              <w:rPr>
                <w:rFonts w:ascii="Times New Roman" w:eastAsia="Times New Roman" w:hAnsi="Times New Roman" w:cs="Times New Roman"/>
                <w:sz w:val="20"/>
                <w:szCs w:val="20"/>
              </w:rPr>
            </w:pPr>
          </w:p>
        </w:tc>
      </w:tr>
      <w:tr w:rsidR="00C36A49" w:rsidRPr="00D419E5" w14:paraId="2FF3E573" w14:textId="77777777" w:rsidTr="00D419E5">
        <w:trPr>
          <w:trHeight w:val="290"/>
        </w:trPr>
        <w:tc>
          <w:tcPr>
            <w:tcW w:w="1941" w:type="dxa"/>
            <w:shd w:val="clear" w:color="000000" w:fill="D9D9D9"/>
            <w:vAlign w:val="center"/>
            <w:hideMark/>
          </w:tcPr>
          <w:p w14:paraId="63210EA3"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503" w:type="dxa"/>
            <w:shd w:val="clear" w:color="000000" w:fill="D9D9D9"/>
            <w:vAlign w:val="center"/>
            <w:hideMark/>
          </w:tcPr>
          <w:p w14:paraId="063B67EC"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626" w:type="dxa"/>
            <w:shd w:val="clear" w:color="000000" w:fill="D9D9D9"/>
            <w:vAlign w:val="bottom"/>
            <w:hideMark/>
          </w:tcPr>
          <w:p w14:paraId="300E8102"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c>
          <w:tcPr>
            <w:tcW w:w="726" w:type="dxa"/>
            <w:shd w:val="clear" w:color="000000" w:fill="D9D9D9"/>
            <w:vAlign w:val="center"/>
            <w:hideMark/>
          </w:tcPr>
          <w:p w14:paraId="3777ED03"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0ECC6A47"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012" w:type="dxa"/>
            <w:shd w:val="clear" w:color="000000" w:fill="D9D9D9"/>
            <w:vAlign w:val="center"/>
            <w:hideMark/>
          </w:tcPr>
          <w:p w14:paraId="5315E5A2"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1" w:type="dxa"/>
            <w:shd w:val="clear" w:color="000000" w:fill="D9D9D9"/>
            <w:vAlign w:val="center"/>
            <w:hideMark/>
          </w:tcPr>
          <w:p w14:paraId="0A174867"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962" w:type="dxa"/>
            <w:shd w:val="clear" w:color="000000" w:fill="D9D9D9"/>
            <w:vAlign w:val="center"/>
            <w:hideMark/>
          </w:tcPr>
          <w:p w14:paraId="3A415502" w14:textId="77777777" w:rsidR="00D419E5" w:rsidRPr="00D419E5" w:rsidRDefault="00D419E5" w:rsidP="00D419E5">
            <w:pPr>
              <w:spacing w:after="0" w:line="240" w:lineRule="auto"/>
              <w:jc w:val="right"/>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769" w:type="dxa"/>
            <w:shd w:val="clear" w:color="000000" w:fill="D9D9D9"/>
            <w:vAlign w:val="center"/>
            <w:hideMark/>
          </w:tcPr>
          <w:p w14:paraId="77671367" w14:textId="77777777" w:rsidR="00D419E5" w:rsidRPr="00D419E5" w:rsidRDefault="00D419E5" w:rsidP="00D419E5">
            <w:pPr>
              <w:spacing w:after="0" w:line="240" w:lineRule="auto"/>
              <w:rPr>
                <w:rFonts w:ascii="Calibri" w:eastAsia="Times New Roman" w:hAnsi="Calibri" w:cs="Calibri"/>
                <w:color w:val="000000"/>
                <w:sz w:val="20"/>
                <w:szCs w:val="20"/>
              </w:rPr>
            </w:pPr>
            <w:r w:rsidRPr="00D419E5">
              <w:rPr>
                <w:rFonts w:ascii="Calibri" w:eastAsia="Times New Roman" w:hAnsi="Calibri" w:cs="Calibri"/>
                <w:color w:val="000000"/>
                <w:sz w:val="20"/>
                <w:szCs w:val="20"/>
              </w:rPr>
              <w:t> </w:t>
            </w:r>
          </w:p>
        </w:tc>
        <w:tc>
          <w:tcPr>
            <w:tcW w:w="1228" w:type="dxa"/>
            <w:shd w:val="clear" w:color="000000" w:fill="D9D9D9"/>
            <w:vAlign w:val="bottom"/>
            <w:hideMark/>
          </w:tcPr>
          <w:p w14:paraId="486042EA" w14:textId="77777777" w:rsidR="00D419E5" w:rsidRPr="00D419E5" w:rsidRDefault="00D419E5" w:rsidP="00D419E5">
            <w:pPr>
              <w:spacing w:after="0" w:line="240" w:lineRule="auto"/>
              <w:rPr>
                <w:rFonts w:ascii="Times New Roman" w:eastAsia="Times New Roman" w:hAnsi="Times New Roman" w:cs="Times New Roman"/>
                <w:color w:val="000000"/>
                <w:sz w:val="20"/>
                <w:szCs w:val="20"/>
              </w:rPr>
            </w:pPr>
            <w:r w:rsidRPr="00D419E5">
              <w:rPr>
                <w:rFonts w:ascii="Times New Roman" w:eastAsia="Times New Roman" w:hAnsi="Times New Roman" w:cs="Times New Roman"/>
                <w:color w:val="000000"/>
                <w:sz w:val="20"/>
                <w:szCs w:val="20"/>
              </w:rPr>
              <w:t> </w:t>
            </w:r>
          </w:p>
        </w:tc>
      </w:tr>
    </w:tbl>
    <w:p w14:paraId="1AD734F1" w14:textId="0F0335F8" w:rsidR="005B2C94" w:rsidRPr="005B2C94" w:rsidRDefault="005B2C94" w:rsidP="000C25A0"/>
    <w:sectPr w:rsidR="005B2C94" w:rsidRPr="005B2C94" w:rsidSect="00A8087B">
      <w:footerReference w:type="default" r:id="rId12"/>
      <w:pgSz w:w="11906" w:h="16838" w:code="9"/>
      <w:pgMar w:top="567" w:right="926" w:bottom="567" w:left="900" w:header="5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FDAB" w14:textId="77777777" w:rsidR="00073C5D" w:rsidRDefault="00073C5D">
      <w:r>
        <w:separator/>
      </w:r>
    </w:p>
  </w:endnote>
  <w:endnote w:type="continuationSeparator" w:id="0">
    <w:p w14:paraId="085EDC12" w14:textId="77777777" w:rsidR="00073C5D" w:rsidRDefault="0007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85956"/>
      <w:docPartObj>
        <w:docPartGallery w:val="Page Numbers (Bottom of Page)"/>
        <w:docPartUnique/>
      </w:docPartObj>
    </w:sdtPr>
    <w:sdtEndPr>
      <w:rPr>
        <w:noProof/>
      </w:rPr>
    </w:sdtEndPr>
    <w:sdtContent>
      <w:p w14:paraId="5C17FF5B" w14:textId="28FD2FFB" w:rsidR="008B3643" w:rsidRDefault="008B36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4D6CC" w14:textId="77777777" w:rsidR="008B3643" w:rsidRDefault="008B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DAB6" w14:textId="77777777" w:rsidR="00073C5D" w:rsidRDefault="00073C5D">
      <w:pPr>
        <w:pStyle w:val="Header"/>
        <w:tabs>
          <w:tab w:val="clear" w:pos="4536"/>
          <w:tab w:val="clear" w:pos="9072"/>
        </w:tabs>
      </w:pPr>
      <w:r>
        <w:separator/>
      </w:r>
    </w:p>
  </w:footnote>
  <w:footnote w:type="continuationSeparator" w:id="0">
    <w:p w14:paraId="03AB5807" w14:textId="77777777" w:rsidR="00073C5D" w:rsidRDefault="0007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B4177"/>
    <w:multiLevelType w:val="hybridMultilevel"/>
    <w:tmpl w:val="8604F10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3FAF60BE"/>
    <w:multiLevelType w:val="hybridMultilevel"/>
    <w:tmpl w:val="3A30AE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5D960987"/>
    <w:multiLevelType w:val="hybridMultilevel"/>
    <w:tmpl w:val="42A88B88"/>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 w15:restartNumberingAfterBreak="0">
    <w:nsid w:val="5EDD0B23"/>
    <w:multiLevelType w:val="hybridMultilevel"/>
    <w:tmpl w:val="71309904"/>
    <w:lvl w:ilvl="0" w:tplc="0C00000F">
      <w:start w:val="1"/>
      <w:numFmt w:val="decimal"/>
      <w:lvlText w:val="%1."/>
      <w:lvlJc w:val="left"/>
      <w:pPr>
        <w:ind w:left="501" w:hanging="360"/>
      </w:pPr>
      <w:rPr>
        <w:rFonts w:hint="default"/>
      </w:rPr>
    </w:lvl>
    <w:lvl w:ilvl="1" w:tplc="0C000019" w:tentative="1">
      <w:start w:val="1"/>
      <w:numFmt w:val="lowerLetter"/>
      <w:lvlText w:val="%2."/>
      <w:lvlJc w:val="left"/>
      <w:pPr>
        <w:ind w:left="1221" w:hanging="360"/>
      </w:pPr>
    </w:lvl>
    <w:lvl w:ilvl="2" w:tplc="0C00001B" w:tentative="1">
      <w:start w:val="1"/>
      <w:numFmt w:val="lowerRoman"/>
      <w:lvlText w:val="%3."/>
      <w:lvlJc w:val="right"/>
      <w:pPr>
        <w:ind w:left="1941" w:hanging="180"/>
      </w:pPr>
    </w:lvl>
    <w:lvl w:ilvl="3" w:tplc="0C00000F" w:tentative="1">
      <w:start w:val="1"/>
      <w:numFmt w:val="decimal"/>
      <w:lvlText w:val="%4."/>
      <w:lvlJc w:val="left"/>
      <w:pPr>
        <w:ind w:left="2661" w:hanging="360"/>
      </w:pPr>
    </w:lvl>
    <w:lvl w:ilvl="4" w:tplc="0C000019" w:tentative="1">
      <w:start w:val="1"/>
      <w:numFmt w:val="lowerLetter"/>
      <w:lvlText w:val="%5."/>
      <w:lvlJc w:val="left"/>
      <w:pPr>
        <w:ind w:left="3381" w:hanging="360"/>
      </w:pPr>
    </w:lvl>
    <w:lvl w:ilvl="5" w:tplc="0C00001B" w:tentative="1">
      <w:start w:val="1"/>
      <w:numFmt w:val="lowerRoman"/>
      <w:lvlText w:val="%6."/>
      <w:lvlJc w:val="right"/>
      <w:pPr>
        <w:ind w:left="4101" w:hanging="180"/>
      </w:pPr>
    </w:lvl>
    <w:lvl w:ilvl="6" w:tplc="0C00000F" w:tentative="1">
      <w:start w:val="1"/>
      <w:numFmt w:val="decimal"/>
      <w:lvlText w:val="%7."/>
      <w:lvlJc w:val="left"/>
      <w:pPr>
        <w:ind w:left="4821" w:hanging="360"/>
      </w:pPr>
    </w:lvl>
    <w:lvl w:ilvl="7" w:tplc="0C000019" w:tentative="1">
      <w:start w:val="1"/>
      <w:numFmt w:val="lowerLetter"/>
      <w:lvlText w:val="%8."/>
      <w:lvlJc w:val="left"/>
      <w:pPr>
        <w:ind w:left="5541" w:hanging="360"/>
      </w:pPr>
    </w:lvl>
    <w:lvl w:ilvl="8" w:tplc="0C00001B" w:tentative="1">
      <w:start w:val="1"/>
      <w:numFmt w:val="lowerRoman"/>
      <w:lvlText w:val="%9."/>
      <w:lvlJc w:val="right"/>
      <w:pPr>
        <w:ind w:left="6261" w:hanging="180"/>
      </w:pPr>
    </w:lvl>
  </w:abstractNum>
  <w:abstractNum w:abstractNumId="4" w15:restartNumberingAfterBreak="0">
    <w:nsid w:val="5F8D6B7D"/>
    <w:multiLevelType w:val="multilevel"/>
    <w:tmpl w:val="7CB83E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0C24557"/>
    <w:multiLevelType w:val="hybridMultilevel"/>
    <w:tmpl w:val="98D24B80"/>
    <w:lvl w:ilvl="0" w:tplc="4B1A74C0">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28C62A5"/>
    <w:multiLevelType w:val="hybridMultilevel"/>
    <w:tmpl w:val="466AA6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77CE78F1"/>
    <w:multiLevelType w:val="hybridMultilevel"/>
    <w:tmpl w:val="EFE4A1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7"/>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60"/>
    <w:rsid w:val="000015CB"/>
    <w:rsid w:val="00015CB8"/>
    <w:rsid w:val="000305F2"/>
    <w:rsid w:val="00037DEB"/>
    <w:rsid w:val="00045D02"/>
    <w:rsid w:val="00046FF3"/>
    <w:rsid w:val="000523FD"/>
    <w:rsid w:val="00061CD8"/>
    <w:rsid w:val="00073C5D"/>
    <w:rsid w:val="00073E3D"/>
    <w:rsid w:val="00082A08"/>
    <w:rsid w:val="000943E5"/>
    <w:rsid w:val="000A3594"/>
    <w:rsid w:val="000A4329"/>
    <w:rsid w:val="000B4027"/>
    <w:rsid w:val="000B66C4"/>
    <w:rsid w:val="000C25A0"/>
    <w:rsid w:val="000F13B4"/>
    <w:rsid w:val="000F5596"/>
    <w:rsid w:val="000F5E33"/>
    <w:rsid w:val="00102D69"/>
    <w:rsid w:val="0011039B"/>
    <w:rsid w:val="00111AFF"/>
    <w:rsid w:val="00124D72"/>
    <w:rsid w:val="001260E1"/>
    <w:rsid w:val="00150305"/>
    <w:rsid w:val="0017797C"/>
    <w:rsid w:val="00184355"/>
    <w:rsid w:val="00187DE1"/>
    <w:rsid w:val="001A1E07"/>
    <w:rsid w:val="001A5572"/>
    <w:rsid w:val="001A75F7"/>
    <w:rsid w:val="001B0E53"/>
    <w:rsid w:val="001B178A"/>
    <w:rsid w:val="001C25B9"/>
    <w:rsid w:val="001D2728"/>
    <w:rsid w:val="001D300A"/>
    <w:rsid w:val="001D743D"/>
    <w:rsid w:val="001E1091"/>
    <w:rsid w:val="001E77B5"/>
    <w:rsid w:val="001F5BD3"/>
    <w:rsid w:val="001F7249"/>
    <w:rsid w:val="002004D8"/>
    <w:rsid w:val="00216886"/>
    <w:rsid w:val="00225636"/>
    <w:rsid w:val="0022608A"/>
    <w:rsid w:val="00227034"/>
    <w:rsid w:val="002300D8"/>
    <w:rsid w:val="0023530A"/>
    <w:rsid w:val="00243053"/>
    <w:rsid w:val="00251618"/>
    <w:rsid w:val="0026271F"/>
    <w:rsid w:val="00262DB4"/>
    <w:rsid w:val="00273CDE"/>
    <w:rsid w:val="00292963"/>
    <w:rsid w:val="002951AE"/>
    <w:rsid w:val="002A16C0"/>
    <w:rsid w:val="002A20D2"/>
    <w:rsid w:val="002A20FA"/>
    <w:rsid w:val="002A28A3"/>
    <w:rsid w:val="002A3C10"/>
    <w:rsid w:val="002B3C5A"/>
    <w:rsid w:val="002B70B6"/>
    <w:rsid w:val="002D3A57"/>
    <w:rsid w:val="002F38A1"/>
    <w:rsid w:val="002F470B"/>
    <w:rsid w:val="00300F55"/>
    <w:rsid w:val="00301FBA"/>
    <w:rsid w:val="0030280C"/>
    <w:rsid w:val="0030450F"/>
    <w:rsid w:val="003128D9"/>
    <w:rsid w:val="003141BC"/>
    <w:rsid w:val="003279A8"/>
    <w:rsid w:val="003318B3"/>
    <w:rsid w:val="00334BD5"/>
    <w:rsid w:val="00337F16"/>
    <w:rsid w:val="0034620F"/>
    <w:rsid w:val="003513C0"/>
    <w:rsid w:val="00354C36"/>
    <w:rsid w:val="003569CB"/>
    <w:rsid w:val="003644BE"/>
    <w:rsid w:val="0036773E"/>
    <w:rsid w:val="00367D70"/>
    <w:rsid w:val="00370524"/>
    <w:rsid w:val="00375CE5"/>
    <w:rsid w:val="00394B4B"/>
    <w:rsid w:val="00394CFD"/>
    <w:rsid w:val="00397000"/>
    <w:rsid w:val="003A1C5B"/>
    <w:rsid w:val="003B4C19"/>
    <w:rsid w:val="003C0D2C"/>
    <w:rsid w:val="003C19C3"/>
    <w:rsid w:val="003D58DB"/>
    <w:rsid w:val="003E2107"/>
    <w:rsid w:val="003F147B"/>
    <w:rsid w:val="003F256D"/>
    <w:rsid w:val="00431ABA"/>
    <w:rsid w:val="00432168"/>
    <w:rsid w:val="00435332"/>
    <w:rsid w:val="00435552"/>
    <w:rsid w:val="004362E7"/>
    <w:rsid w:val="004469C1"/>
    <w:rsid w:val="00462451"/>
    <w:rsid w:val="00463369"/>
    <w:rsid w:val="00471C3B"/>
    <w:rsid w:val="0048176C"/>
    <w:rsid w:val="00484CD0"/>
    <w:rsid w:val="00487FDB"/>
    <w:rsid w:val="00492716"/>
    <w:rsid w:val="004A31ED"/>
    <w:rsid w:val="004B72C5"/>
    <w:rsid w:val="004D0116"/>
    <w:rsid w:val="004D2216"/>
    <w:rsid w:val="004D29F0"/>
    <w:rsid w:val="004D7249"/>
    <w:rsid w:val="004E18A9"/>
    <w:rsid w:val="004E4E8C"/>
    <w:rsid w:val="004E6E06"/>
    <w:rsid w:val="005009FE"/>
    <w:rsid w:val="005056C2"/>
    <w:rsid w:val="00520FFF"/>
    <w:rsid w:val="00542EEB"/>
    <w:rsid w:val="00545B08"/>
    <w:rsid w:val="00546132"/>
    <w:rsid w:val="0056090D"/>
    <w:rsid w:val="00565AED"/>
    <w:rsid w:val="005B2C94"/>
    <w:rsid w:val="005B409E"/>
    <w:rsid w:val="005C392D"/>
    <w:rsid w:val="005E17DB"/>
    <w:rsid w:val="005E4B03"/>
    <w:rsid w:val="005E5711"/>
    <w:rsid w:val="005E5BF6"/>
    <w:rsid w:val="005F3754"/>
    <w:rsid w:val="00602DA5"/>
    <w:rsid w:val="00604064"/>
    <w:rsid w:val="006200C2"/>
    <w:rsid w:val="006317F7"/>
    <w:rsid w:val="00674736"/>
    <w:rsid w:val="006748DC"/>
    <w:rsid w:val="006755DC"/>
    <w:rsid w:val="00675C23"/>
    <w:rsid w:val="00686642"/>
    <w:rsid w:val="00696218"/>
    <w:rsid w:val="006A3246"/>
    <w:rsid w:val="006C2F58"/>
    <w:rsid w:val="006F2BD9"/>
    <w:rsid w:val="006F31A2"/>
    <w:rsid w:val="006F7B82"/>
    <w:rsid w:val="0070398C"/>
    <w:rsid w:val="00704EA9"/>
    <w:rsid w:val="00707025"/>
    <w:rsid w:val="00722BB6"/>
    <w:rsid w:val="00724EBD"/>
    <w:rsid w:val="00724F84"/>
    <w:rsid w:val="0072518C"/>
    <w:rsid w:val="007275B6"/>
    <w:rsid w:val="007460E6"/>
    <w:rsid w:val="007540BA"/>
    <w:rsid w:val="00755829"/>
    <w:rsid w:val="00765C88"/>
    <w:rsid w:val="00767BB2"/>
    <w:rsid w:val="007775D3"/>
    <w:rsid w:val="00790AB8"/>
    <w:rsid w:val="007B1590"/>
    <w:rsid w:val="007C74F6"/>
    <w:rsid w:val="007D5CE7"/>
    <w:rsid w:val="0080753C"/>
    <w:rsid w:val="008108F8"/>
    <w:rsid w:val="00823B2D"/>
    <w:rsid w:val="00834BB3"/>
    <w:rsid w:val="00875126"/>
    <w:rsid w:val="0088003B"/>
    <w:rsid w:val="0088650B"/>
    <w:rsid w:val="00890928"/>
    <w:rsid w:val="008A68F9"/>
    <w:rsid w:val="008B3643"/>
    <w:rsid w:val="008C7315"/>
    <w:rsid w:val="008D74BB"/>
    <w:rsid w:val="008D7AFC"/>
    <w:rsid w:val="008E67F1"/>
    <w:rsid w:val="008E79EC"/>
    <w:rsid w:val="00903F80"/>
    <w:rsid w:val="00912B6F"/>
    <w:rsid w:val="009161C1"/>
    <w:rsid w:val="00924148"/>
    <w:rsid w:val="00936D29"/>
    <w:rsid w:val="00940243"/>
    <w:rsid w:val="009403A2"/>
    <w:rsid w:val="00940D30"/>
    <w:rsid w:val="00941FE4"/>
    <w:rsid w:val="009428E3"/>
    <w:rsid w:val="009433AD"/>
    <w:rsid w:val="00945D2B"/>
    <w:rsid w:val="00952B1E"/>
    <w:rsid w:val="009533DC"/>
    <w:rsid w:val="00962D46"/>
    <w:rsid w:val="00972038"/>
    <w:rsid w:val="009760CC"/>
    <w:rsid w:val="0098064E"/>
    <w:rsid w:val="0099005E"/>
    <w:rsid w:val="009A4F1D"/>
    <w:rsid w:val="009A684F"/>
    <w:rsid w:val="009B12ED"/>
    <w:rsid w:val="009B52E5"/>
    <w:rsid w:val="009C3600"/>
    <w:rsid w:val="009C64B2"/>
    <w:rsid w:val="009D385A"/>
    <w:rsid w:val="009D7206"/>
    <w:rsid w:val="009E54C9"/>
    <w:rsid w:val="009F0D32"/>
    <w:rsid w:val="009F2479"/>
    <w:rsid w:val="00A026A0"/>
    <w:rsid w:val="00A07C88"/>
    <w:rsid w:val="00A22BEC"/>
    <w:rsid w:val="00A24844"/>
    <w:rsid w:val="00A27C5E"/>
    <w:rsid w:val="00A31DF9"/>
    <w:rsid w:val="00A3221A"/>
    <w:rsid w:val="00A36D54"/>
    <w:rsid w:val="00A53455"/>
    <w:rsid w:val="00A536E2"/>
    <w:rsid w:val="00A562AD"/>
    <w:rsid w:val="00A77625"/>
    <w:rsid w:val="00A8087B"/>
    <w:rsid w:val="00A81616"/>
    <w:rsid w:val="00A83BA4"/>
    <w:rsid w:val="00A858B9"/>
    <w:rsid w:val="00A876D9"/>
    <w:rsid w:val="00A9099A"/>
    <w:rsid w:val="00AB06FC"/>
    <w:rsid w:val="00AC4C79"/>
    <w:rsid w:val="00AC64C7"/>
    <w:rsid w:val="00AD5303"/>
    <w:rsid w:val="00AD6BDD"/>
    <w:rsid w:val="00AE6E43"/>
    <w:rsid w:val="00AE77C2"/>
    <w:rsid w:val="00AF0986"/>
    <w:rsid w:val="00AF6080"/>
    <w:rsid w:val="00B209AE"/>
    <w:rsid w:val="00B341DF"/>
    <w:rsid w:val="00B37680"/>
    <w:rsid w:val="00B409BB"/>
    <w:rsid w:val="00B511F1"/>
    <w:rsid w:val="00B7046D"/>
    <w:rsid w:val="00B720E7"/>
    <w:rsid w:val="00B74D80"/>
    <w:rsid w:val="00B77951"/>
    <w:rsid w:val="00BA6303"/>
    <w:rsid w:val="00BA67EA"/>
    <w:rsid w:val="00BC1FD6"/>
    <w:rsid w:val="00BC511D"/>
    <w:rsid w:val="00BC5EB7"/>
    <w:rsid w:val="00BD1EB9"/>
    <w:rsid w:val="00BD3DB7"/>
    <w:rsid w:val="00BD60EC"/>
    <w:rsid w:val="00BE4302"/>
    <w:rsid w:val="00BE5342"/>
    <w:rsid w:val="00BF36E7"/>
    <w:rsid w:val="00BF60D7"/>
    <w:rsid w:val="00BF7F6F"/>
    <w:rsid w:val="00C07156"/>
    <w:rsid w:val="00C078AA"/>
    <w:rsid w:val="00C265ED"/>
    <w:rsid w:val="00C33833"/>
    <w:rsid w:val="00C339FA"/>
    <w:rsid w:val="00C36A49"/>
    <w:rsid w:val="00C37762"/>
    <w:rsid w:val="00C843E2"/>
    <w:rsid w:val="00C85CF0"/>
    <w:rsid w:val="00CB00B6"/>
    <w:rsid w:val="00CB2B57"/>
    <w:rsid w:val="00CC78C0"/>
    <w:rsid w:val="00CD0A78"/>
    <w:rsid w:val="00CD269C"/>
    <w:rsid w:val="00CD3F2A"/>
    <w:rsid w:val="00CD4760"/>
    <w:rsid w:val="00CD64DE"/>
    <w:rsid w:val="00CD72AE"/>
    <w:rsid w:val="00CE0D6D"/>
    <w:rsid w:val="00CE487F"/>
    <w:rsid w:val="00CF085A"/>
    <w:rsid w:val="00D318F4"/>
    <w:rsid w:val="00D419E5"/>
    <w:rsid w:val="00D42597"/>
    <w:rsid w:val="00D44406"/>
    <w:rsid w:val="00D5023B"/>
    <w:rsid w:val="00D51E0F"/>
    <w:rsid w:val="00D56B6C"/>
    <w:rsid w:val="00D72B13"/>
    <w:rsid w:val="00D73A13"/>
    <w:rsid w:val="00D830B7"/>
    <w:rsid w:val="00D85340"/>
    <w:rsid w:val="00DA6595"/>
    <w:rsid w:val="00DB335C"/>
    <w:rsid w:val="00DB77D1"/>
    <w:rsid w:val="00DD07DA"/>
    <w:rsid w:val="00DD12A5"/>
    <w:rsid w:val="00DD1C30"/>
    <w:rsid w:val="00DF2DD0"/>
    <w:rsid w:val="00DF4FC8"/>
    <w:rsid w:val="00E0440C"/>
    <w:rsid w:val="00E059C0"/>
    <w:rsid w:val="00E157FE"/>
    <w:rsid w:val="00E215EE"/>
    <w:rsid w:val="00E24F9A"/>
    <w:rsid w:val="00E42CCA"/>
    <w:rsid w:val="00E4319E"/>
    <w:rsid w:val="00E44BFD"/>
    <w:rsid w:val="00E44CC2"/>
    <w:rsid w:val="00E47C7B"/>
    <w:rsid w:val="00E51C23"/>
    <w:rsid w:val="00E554DA"/>
    <w:rsid w:val="00E56AAC"/>
    <w:rsid w:val="00E70EB3"/>
    <w:rsid w:val="00E76415"/>
    <w:rsid w:val="00E801AC"/>
    <w:rsid w:val="00E850D5"/>
    <w:rsid w:val="00E903CE"/>
    <w:rsid w:val="00E904FD"/>
    <w:rsid w:val="00EA2FA7"/>
    <w:rsid w:val="00EA558E"/>
    <w:rsid w:val="00EB2AA6"/>
    <w:rsid w:val="00EB4FB3"/>
    <w:rsid w:val="00EB596B"/>
    <w:rsid w:val="00EC28A7"/>
    <w:rsid w:val="00EC7635"/>
    <w:rsid w:val="00ED35AF"/>
    <w:rsid w:val="00EE196A"/>
    <w:rsid w:val="00EE3E4E"/>
    <w:rsid w:val="00EE6D9C"/>
    <w:rsid w:val="00EE7EC6"/>
    <w:rsid w:val="00EF525F"/>
    <w:rsid w:val="00EF788D"/>
    <w:rsid w:val="00F34137"/>
    <w:rsid w:val="00F57B9D"/>
    <w:rsid w:val="00F67C74"/>
    <w:rsid w:val="00F81A93"/>
    <w:rsid w:val="00F9603B"/>
    <w:rsid w:val="00FA49D5"/>
    <w:rsid w:val="00FA62F7"/>
    <w:rsid w:val="00FB72B2"/>
    <w:rsid w:val="00FE1B12"/>
    <w:rsid w:val="00FF01F8"/>
    <w:rsid w:val="14BFB99C"/>
    <w:rsid w:val="1BCAFF25"/>
    <w:rsid w:val="26494097"/>
    <w:rsid w:val="2EC7A5F4"/>
    <w:rsid w:val="3EA125EA"/>
    <w:rsid w:val="4009D3FF"/>
    <w:rsid w:val="48A4379A"/>
    <w:rsid w:val="4DECA02D"/>
    <w:rsid w:val="58D5869F"/>
    <w:rsid w:val="7DB08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D93D4"/>
  <w15:docId w15:val="{8FA25894-A1C4-48A5-A9AD-D5035FA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BD"/>
    <w:rPr>
      <w:rFonts w:ascii="Arial" w:hAnsi="Arial"/>
      <w:sz w:val="18"/>
      <w:lang w:val="nl-BE"/>
    </w:rPr>
  </w:style>
  <w:style w:type="paragraph" w:styleId="Heading1">
    <w:name w:val="heading 1"/>
    <w:basedOn w:val="Normal"/>
    <w:next w:val="Normal"/>
    <w:link w:val="Heading1Char"/>
    <w:uiPriority w:val="9"/>
    <w:qFormat/>
    <w:rsid w:val="00724EBD"/>
    <w:pPr>
      <w:keepNext/>
      <w:keepLines/>
      <w:numPr>
        <w:numId w:val="1"/>
      </w:numPr>
      <w:spacing w:before="480" w:after="0"/>
      <w:outlineLvl w:val="0"/>
    </w:pPr>
    <w:rPr>
      <w:rFonts w:eastAsiaTheme="majorEastAsia" w:cstheme="majorBidi"/>
      <w:b/>
      <w:bCs/>
      <w:color w:val="002C77"/>
      <w:sz w:val="28"/>
      <w:szCs w:val="28"/>
    </w:rPr>
  </w:style>
  <w:style w:type="paragraph" w:styleId="Heading2">
    <w:name w:val="heading 2"/>
    <w:basedOn w:val="Normal"/>
    <w:next w:val="Normal"/>
    <w:link w:val="Heading2Char"/>
    <w:uiPriority w:val="9"/>
    <w:unhideWhenUsed/>
    <w:qFormat/>
    <w:rsid w:val="00724EBD"/>
    <w:pPr>
      <w:keepNext/>
      <w:keepLines/>
      <w:numPr>
        <w:ilvl w:val="1"/>
        <w:numId w:val="1"/>
      </w:numPr>
      <w:spacing w:before="200" w:after="0"/>
      <w:outlineLvl w:val="1"/>
    </w:pPr>
    <w:rPr>
      <w:rFonts w:eastAsiaTheme="majorEastAsia" w:cstheme="majorBidi"/>
      <w:b/>
      <w:bCs/>
      <w:color w:val="005BBB" w:themeColor="accent1"/>
      <w:sz w:val="26"/>
      <w:szCs w:val="26"/>
    </w:rPr>
  </w:style>
  <w:style w:type="paragraph" w:styleId="Heading3">
    <w:name w:val="heading 3"/>
    <w:basedOn w:val="Normal"/>
    <w:next w:val="Normal"/>
    <w:link w:val="Heading3Char"/>
    <w:uiPriority w:val="9"/>
    <w:unhideWhenUsed/>
    <w:qFormat/>
    <w:rsid w:val="00724EBD"/>
    <w:pPr>
      <w:keepNext/>
      <w:keepLines/>
      <w:numPr>
        <w:ilvl w:val="2"/>
        <w:numId w:val="1"/>
      </w:numPr>
      <w:spacing w:before="200" w:after="0"/>
      <w:outlineLvl w:val="2"/>
    </w:pPr>
    <w:rPr>
      <w:rFonts w:eastAsiaTheme="majorEastAsia" w:cstheme="majorBidi"/>
      <w:b/>
      <w:bCs/>
      <w:color w:val="005BBB" w:themeColor="accent1"/>
    </w:rPr>
  </w:style>
  <w:style w:type="paragraph" w:styleId="Heading4">
    <w:name w:val="heading 4"/>
    <w:basedOn w:val="Normal"/>
    <w:next w:val="Normal"/>
    <w:link w:val="Heading4Char"/>
    <w:uiPriority w:val="9"/>
    <w:unhideWhenUsed/>
    <w:qFormat/>
    <w:rsid w:val="00724EBD"/>
    <w:pPr>
      <w:keepNext/>
      <w:keepLines/>
      <w:numPr>
        <w:ilvl w:val="3"/>
        <w:numId w:val="1"/>
      </w:numPr>
      <w:spacing w:before="200" w:after="0"/>
      <w:outlineLvl w:val="3"/>
    </w:pPr>
    <w:rPr>
      <w:rFonts w:eastAsiaTheme="majorEastAsia" w:cstheme="majorBidi"/>
      <w:b/>
      <w:bCs/>
      <w:i/>
      <w:iCs/>
      <w:color w:val="005BBB" w:themeColor="accent1"/>
    </w:rPr>
  </w:style>
  <w:style w:type="paragraph" w:styleId="Heading5">
    <w:name w:val="heading 5"/>
    <w:basedOn w:val="Normal"/>
    <w:next w:val="Normal"/>
    <w:link w:val="Heading5Char"/>
    <w:uiPriority w:val="9"/>
    <w:semiHidden/>
    <w:unhideWhenUsed/>
    <w:qFormat/>
    <w:rsid w:val="00724EBD"/>
    <w:pPr>
      <w:keepNext/>
      <w:keepLines/>
      <w:numPr>
        <w:ilvl w:val="4"/>
        <w:numId w:val="1"/>
      </w:numPr>
      <w:spacing w:before="200" w:after="0"/>
      <w:outlineLvl w:val="4"/>
    </w:pPr>
    <w:rPr>
      <w:rFonts w:eastAsiaTheme="majorEastAsia" w:cstheme="majorBidi"/>
      <w:color w:val="002C77"/>
    </w:rPr>
  </w:style>
  <w:style w:type="paragraph" w:styleId="Heading6">
    <w:name w:val="heading 6"/>
    <w:basedOn w:val="Normal"/>
    <w:next w:val="Normal"/>
    <w:link w:val="Heading6Char"/>
    <w:uiPriority w:val="9"/>
    <w:semiHidden/>
    <w:unhideWhenUsed/>
    <w:qFormat/>
    <w:rsid w:val="00A8087B"/>
    <w:pPr>
      <w:keepNext/>
      <w:keepLines/>
      <w:numPr>
        <w:ilvl w:val="5"/>
        <w:numId w:val="1"/>
      </w:numPr>
      <w:spacing w:before="200" w:after="0"/>
      <w:outlineLvl w:val="5"/>
    </w:pPr>
    <w:rPr>
      <w:rFonts w:asciiTheme="majorHAnsi" w:eastAsiaTheme="majorEastAsia" w:hAnsiTheme="majorHAnsi" w:cstheme="majorBidi"/>
      <w:i/>
      <w:iCs/>
      <w:color w:val="002D5D" w:themeColor="accent1" w:themeShade="7F"/>
    </w:rPr>
  </w:style>
  <w:style w:type="paragraph" w:styleId="Heading7">
    <w:name w:val="heading 7"/>
    <w:basedOn w:val="Normal"/>
    <w:next w:val="Normal"/>
    <w:link w:val="Heading7Char"/>
    <w:uiPriority w:val="9"/>
    <w:semiHidden/>
    <w:unhideWhenUsed/>
    <w:qFormat/>
    <w:rsid w:val="00A8087B"/>
    <w:pPr>
      <w:keepNext/>
      <w:keepLines/>
      <w:numPr>
        <w:ilvl w:val="6"/>
        <w:numId w:val="1"/>
      </w:numPr>
      <w:spacing w:before="200" w:after="0"/>
      <w:outlineLvl w:val="6"/>
    </w:pPr>
    <w:rPr>
      <w:rFonts w:asciiTheme="majorHAnsi" w:eastAsiaTheme="majorEastAsia" w:hAnsiTheme="majorHAnsi" w:cstheme="majorBidi"/>
      <w:i/>
      <w:iCs/>
      <w:color w:val="004FD9" w:themeColor="text1" w:themeTint="BF"/>
    </w:rPr>
  </w:style>
  <w:style w:type="paragraph" w:styleId="Heading8">
    <w:name w:val="heading 8"/>
    <w:basedOn w:val="Normal"/>
    <w:next w:val="Normal"/>
    <w:link w:val="Heading8Char"/>
    <w:uiPriority w:val="9"/>
    <w:semiHidden/>
    <w:unhideWhenUsed/>
    <w:qFormat/>
    <w:rsid w:val="00A8087B"/>
    <w:pPr>
      <w:keepNext/>
      <w:keepLines/>
      <w:numPr>
        <w:ilvl w:val="7"/>
        <w:numId w:val="1"/>
      </w:numPr>
      <w:spacing w:before="200" w:after="0"/>
      <w:outlineLvl w:val="7"/>
    </w:pPr>
    <w:rPr>
      <w:rFonts w:asciiTheme="majorHAnsi" w:eastAsiaTheme="majorEastAsia" w:hAnsiTheme="majorHAnsi" w:cstheme="majorBidi"/>
      <w:color w:val="005BBB" w:themeColor="accent1"/>
      <w:sz w:val="20"/>
      <w:szCs w:val="20"/>
    </w:rPr>
  </w:style>
  <w:style w:type="paragraph" w:styleId="Heading9">
    <w:name w:val="heading 9"/>
    <w:basedOn w:val="Normal"/>
    <w:next w:val="Normal"/>
    <w:link w:val="Heading9Char"/>
    <w:uiPriority w:val="9"/>
    <w:semiHidden/>
    <w:unhideWhenUsed/>
    <w:qFormat/>
    <w:rsid w:val="00A8087B"/>
    <w:pPr>
      <w:keepNext/>
      <w:keepLines/>
      <w:numPr>
        <w:ilvl w:val="8"/>
        <w:numId w:val="1"/>
      </w:numPr>
      <w:spacing w:before="200" w:after="0"/>
      <w:outlineLvl w:val="8"/>
    </w:pPr>
    <w:rPr>
      <w:rFonts w:asciiTheme="majorHAnsi" w:eastAsiaTheme="majorEastAsia" w:hAnsiTheme="majorHAnsi" w:cstheme="majorBidi"/>
      <w:i/>
      <w:iCs/>
      <w:color w:val="004FD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table" w:styleId="TableGrid">
    <w:name w:val="Table Grid"/>
    <w:basedOn w:val="TableNormal"/>
    <w:uiPriority w:val="59"/>
    <w:rsid w:val="00E9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BDD"/>
    <w:rPr>
      <w:rFonts w:ascii="Tahoma" w:hAnsi="Tahoma" w:cs="Tahoma"/>
      <w:sz w:val="16"/>
      <w:szCs w:val="16"/>
    </w:rPr>
  </w:style>
  <w:style w:type="character" w:customStyle="1" w:styleId="BalloonTextChar">
    <w:name w:val="Balloon Text Char"/>
    <w:link w:val="BalloonText"/>
    <w:uiPriority w:val="99"/>
    <w:semiHidden/>
    <w:rsid w:val="00AD6BDD"/>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724EBD"/>
    <w:rPr>
      <w:rFonts w:ascii="Arial" w:eastAsiaTheme="majorEastAsia" w:hAnsi="Arial" w:cstheme="majorBidi"/>
      <w:b/>
      <w:bCs/>
      <w:color w:val="002C77"/>
      <w:sz w:val="28"/>
      <w:szCs w:val="28"/>
      <w:lang w:val="nl-BE"/>
    </w:rPr>
  </w:style>
  <w:style w:type="character" w:customStyle="1" w:styleId="Heading2Char">
    <w:name w:val="Heading 2 Char"/>
    <w:basedOn w:val="DefaultParagraphFont"/>
    <w:link w:val="Heading2"/>
    <w:uiPriority w:val="9"/>
    <w:rsid w:val="00724EBD"/>
    <w:rPr>
      <w:rFonts w:ascii="Arial" w:eastAsiaTheme="majorEastAsia" w:hAnsi="Arial" w:cstheme="majorBidi"/>
      <w:b/>
      <w:bCs/>
      <w:color w:val="005BBB" w:themeColor="accent1"/>
      <w:sz w:val="26"/>
      <w:szCs w:val="26"/>
      <w:lang w:val="nl-BE"/>
    </w:rPr>
  </w:style>
  <w:style w:type="character" w:customStyle="1" w:styleId="Heading3Char">
    <w:name w:val="Heading 3 Char"/>
    <w:basedOn w:val="DefaultParagraphFont"/>
    <w:link w:val="Heading3"/>
    <w:uiPriority w:val="9"/>
    <w:rsid w:val="00724EBD"/>
    <w:rPr>
      <w:rFonts w:ascii="Arial" w:eastAsiaTheme="majorEastAsia" w:hAnsi="Arial" w:cstheme="majorBidi"/>
      <w:b/>
      <w:bCs/>
      <w:color w:val="005BBB" w:themeColor="accent1"/>
      <w:sz w:val="18"/>
      <w:lang w:val="nl-BE"/>
    </w:rPr>
  </w:style>
  <w:style w:type="character" w:customStyle="1" w:styleId="Heading4Char">
    <w:name w:val="Heading 4 Char"/>
    <w:basedOn w:val="DefaultParagraphFont"/>
    <w:link w:val="Heading4"/>
    <w:uiPriority w:val="9"/>
    <w:rsid w:val="00724EBD"/>
    <w:rPr>
      <w:rFonts w:ascii="Arial" w:eastAsiaTheme="majorEastAsia" w:hAnsi="Arial" w:cstheme="majorBidi"/>
      <w:b/>
      <w:bCs/>
      <w:i/>
      <w:iCs/>
      <w:color w:val="005BBB" w:themeColor="accent1"/>
      <w:sz w:val="18"/>
      <w:lang w:val="nl-BE"/>
    </w:rPr>
  </w:style>
  <w:style w:type="character" w:customStyle="1" w:styleId="Heading5Char">
    <w:name w:val="Heading 5 Char"/>
    <w:basedOn w:val="DefaultParagraphFont"/>
    <w:link w:val="Heading5"/>
    <w:uiPriority w:val="9"/>
    <w:semiHidden/>
    <w:rsid w:val="00724EBD"/>
    <w:rPr>
      <w:rFonts w:ascii="Arial" w:eastAsiaTheme="majorEastAsia" w:hAnsi="Arial" w:cstheme="majorBidi"/>
      <w:color w:val="002C77"/>
      <w:sz w:val="18"/>
      <w:lang w:val="nl-BE"/>
    </w:rPr>
  </w:style>
  <w:style w:type="character" w:customStyle="1" w:styleId="Heading6Char">
    <w:name w:val="Heading 6 Char"/>
    <w:basedOn w:val="DefaultParagraphFont"/>
    <w:link w:val="Heading6"/>
    <w:uiPriority w:val="9"/>
    <w:semiHidden/>
    <w:rsid w:val="00A8087B"/>
    <w:rPr>
      <w:rFonts w:asciiTheme="majorHAnsi" w:eastAsiaTheme="majorEastAsia" w:hAnsiTheme="majorHAnsi" w:cstheme="majorBidi"/>
      <w:i/>
      <w:iCs/>
      <w:color w:val="002D5D" w:themeColor="accent1" w:themeShade="7F"/>
      <w:sz w:val="18"/>
      <w:lang w:val="nl-BE"/>
    </w:rPr>
  </w:style>
  <w:style w:type="character" w:customStyle="1" w:styleId="Heading7Char">
    <w:name w:val="Heading 7 Char"/>
    <w:basedOn w:val="DefaultParagraphFont"/>
    <w:link w:val="Heading7"/>
    <w:uiPriority w:val="9"/>
    <w:semiHidden/>
    <w:rsid w:val="00A8087B"/>
    <w:rPr>
      <w:rFonts w:asciiTheme="majorHAnsi" w:eastAsiaTheme="majorEastAsia" w:hAnsiTheme="majorHAnsi" w:cstheme="majorBidi"/>
      <w:i/>
      <w:iCs/>
      <w:color w:val="004FD9" w:themeColor="text1" w:themeTint="BF"/>
      <w:sz w:val="18"/>
      <w:lang w:val="nl-BE"/>
    </w:rPr>
  </w:style>
  <w:style w:type="character" w:customStyle="1" w:styleId="Heading8Char">
    <w:name w:val="Heading 8 Char"/>
    <w:basedOn w:val="DefaultParagraphFont"/>
    <w:link w:val="Heading8"/>
    <w:uiPriority w:val="9"/>
    <w:semiHidden/>
    <w:rsid w:val="00A8087B"/>
    <w:rPr>
      <w:rFonts w:asciiTheme="majorHAnsi" w:eastAsiaTheme="majorEastAsia" w:hAnsiTheme="majorHAnsi" w:cstheme="majorBidi"/>
      <w:color w:val="005BBB" w:themeColor="accent1"/>
      <w:sz w:val="20"/>
      <w:szCs w:val="20"/>
      <w:lang w:val="nl-BE"/>
    </w:rPr>
  </w:style>
  <w:style w:type="character" w:customStyle="1" w:styleId="Heading9Char">
    <w:name w:val="Heading 9 Char"/>
    <w:basedOn w:val="DefaultParagraphFont"/>
    <w:link w:val="Heading9"/>
    <w:uiPriority w:val="9"/>
    <w:semiHidden/>
    <w:rsid w:val="00A8087B"/>
    <w:rPr>
      <w:rFonts w:asciiTheme="majorHAnsi" w:eastAsiaTheme="majorEastAsia" w:hAnsiTheme="majorHAnsi" w:cstheme="majorBidi"/>
      <w:i/>
      <w:iCs/>
      <w:color w:val="004FD9" w:themeColor="text1" w:themeTint="BF"/>
      <w:sz w:val="20"/>
      <w:szCs w:val="20"/>
      <w:lang w:val="nl-BE"/>
    </w:rPr>
  </w:style>
  <w:style w:type="paragraph" w:styleId="TOC1">
    <w:name w:val="toc 1"/>
    <w:basedOn w:val="Normal"/>
    <w:next w:val="Normal"/>
    <w:autoRedefine/>
    <w:uiPriority w:val="39"/>
    <w:rsid w:val="00102D69"/>
    <w:pPr>
      <w:tabs>
        <w:tab w:val="left" w:pos="440"/>
        <w:tab w:val="right" w:leader="dot" w:pos="9056"/>
      </w:tabs>
    </w:pPr>
    <w:rPr>
      <w:szCs w:val="20"/>
      <w:lang w:val="en-GB"/>
    </w:rPr>
  </w:style>
  <w:style w:type="character" w:styleId="Hyperlink">
    <w:name w:val="Hyperlink"/>
    <w:uiPriority w:val="99"/>
    <w:rsid w:val="00435552"/>
    <w:rPr>
      <w:color w:val="0000FF"/>
      <w:u w:val="single"/>
    </w:rPr>
  </w:style>
  <w:style w:type="paragraph" w:styleId="NoSpacing">
    <w:name w:val="No Spacing"/>
    <w:uiPriority w:val="1"/>
    <w:qFormat/>
    <w:rsid w:val="005009FE"/>
    <w:pPr>
      <w:spacing w:after="0" w:line="240" w:lineRule="auto"/>
    </w:pPr>
    <w:rPr>
      <w:rFonts w:ascii="Arial" w:hAnsi="Arial"/>
      <w:sz w:val="18"/>
    </w:rPr>
  </w:style>
  <w:style w:type="character" w:styleId="PlaceholderText">
    <w:name w:val="Placeholder Text"/>
    <w:basedOn w:val="DefaultParagraphFont"/>
    <w:uiPriority w:val="99"/>
    <w:semiHidden/>
    <w:rsid w:val="00A83BA4"/>
    <w:rPr>
      <w:color w:val="808080"/>
    </w:rPr>
  </w:style>
  <w:style w:type="paragraph" w:styleId="Caption">
    <w:name w:val="caption"/>
    <w:basedOn w:val="Normal"/>
    <w:next w:val="Normal"/>
    <w:uiPriority w:val="35"/>
    <w:semiHidden/>
    <w:unhideWhenUsed/>
    <w:qFormat/>
    <w:rsid w:val="00A8087B"/>
    <w:pPr>
      <w:spacing w:line="240" w:lineRule="auto"/>
    </w:pPr>
    <w:rPr>
      <w:b/>
      <w:bCs/>
      <w:color w:val="005BBB" w:themeColor="accent1"/>
      <w:szCs w:val="18"/>
    </w:rPr>
  </w:style>
  <w:style w:type="paragraph" w:styleId="Title">
    <w:name w:val="Title"/>
    <w:basedOn w:val="Normal"/>
    <w:next w:val="Normal"/>
    <w:link w:val="TitleChar"/>
    <w:uiPriority w:val="10"/>
    <w:qFormat/>
    <w:rsid w:val="00724EBD"/>
    <w:pPr>
      <w:pBdr>
        <w:bottom w:val="single" w:sz="8" w:space="4" w:color="005BBB" w:themeColor="accent1"/>
      </w:pBdr>
      <w:spacing w:after="300" w:line="240" w:lineRule="auto"/>
      <w:contextualSpacing/>
    </w:pPr>
    <w:rPr>
      <w:rFonts w:eastAsiaTheme="majorEastAsia" w:cs="Arial"/>
      <w:color w:val="002C77" w:themeColor="text1"/>
      <w:spacing w:val="5"/>
      <w:kern w:val="28"/>
      <w:sz w:val="52"/>
      <w:szCs w:val="52"/>
    </w:rPr>
  </w:style>
  <w:style w:type="character" w:customStyle="1" w:styleId="TitleChar">
    <w:name w:val="Title Char"/>
    <w:basedOn w:val="DefaultParagraphFont"/>
    <w:link w:val="Title"/>
    <w:uiPriority w:val="10"/>
    <w:rsid w:val="00724EBD"/>
    <w:rPr>
      <w:rFonts w:ascii="Arial" w:eastAsiaTheme="majorEastAsia" w:hAnsi="Arial" w:cs="Arial"/>
      <w:color w:val="002C77" w:themeColor="text1"/>
      <w:spacing w:val="5"/>
      <w:kern w:val="28"/>
      <w:sz w:val="52"/>
      <w:szCs w:val="52"/>
    </w:rPr>
  </w:style>
  <w:style w:type="paragraph" w:styleId="Subtitle">
    <w:name w:val="Subtitle"/>
    <w:basedOn w:val="Normal"/>
    <w:next w:val="Normal"/>
    <w:link w:val="SubtitleChar"/>
    <w:uiPriority w:val="11"/>
    <w:qFormat/>
    <w:rsid w:val="00724EBD"/>
    <w:pPr>
      <w:numPr>
        <w:ilvl w:val="1"/>
      </w:numPr>
    </w:pPr>
    <w:rPr>
      <w:rFonts w:eastAsiaTheme="majorEastAsia" w:cstheme="majorBidi"/>
      <w:i/>
      <w:iCs/>
      <w:color w:val="005BBB" w:themeColor="accent1"/>
      <w:spacing w:val="15"/>
      <w:sz w:val="22"/>
      <w:szCs w:val="24"/>
    </w:rPr>
  </w:style>
  <w:style w:type="character" w:customStyle="1" w:styleId="SubtitleChar">
    <w:name w:val="Subtitle Char"/>
    <w:basedOn w:val="DefaultParagraphFont"/>
    <w:link w:val="Subtitle"/>
    <w:uiPriority w:val="11"/>
    <w:rsid w:val="00724EBD"/>
    <w:rPr>
      <w:rFonts w:ascii="Arial" w:eastAsiaTheme="majorEastAsia" w:hAnsi="Arial" w:cstheme="majorBidi"/>
      <w:i/>
      <w:iCs/>
      <w:color w:val="005BBB" w:themeColor="accent1"/>
      <w:spacing w:val="15"/>
      <w:szCs w:val="24"/>
    </w:rPr>
  </w:style>
  <w:style w:type="character" w:styleId="Strong">
    <w:name w:val="Strong"/>
    <w:basedOn w:val="DefaultParagraphFont"/>
    <w:uiPriority w:val="22"/>
    <w:qFormat/>
    <w:rsid w:val="00724EBD"/>
    <w:rPr>
      <w:rFonts w:ascii="Arial" w:hAnsi="Arial"/>
      <w:b/>
      <w:bCs/>
      <w:color w:val="CCDC00" w:themeColor="accent3"/>
      <w:sz w:val="18"/>
    </w:rPr>
  </w:style>
  <w:style w:type="character" w:styleId="Emphasis">
    <w:name w:val="Emphasis"/>
    <w:basedOn w:val="DefaultParagraphFont"/>
    <w:uiPriority w:val="20"/>
    <w:qFormat/>
    <w:rsid w:val="00A8087B"/>
    <w:rPr>
      <w:i/>
      <w:iCs/>
    </w:rPr>
  </w:style>
  <w:style w:type="paragraph" w:styleId="ListParagraph">
    <w:name w:val="List Paragraph"/>
    <w:basedOn w:val="Normal"/>
    <w:uiPriority w:val="34"/>
    <w:qFormat/>
    <w:rsid w:val="00A8087B"/>
    <w:pPr>
      <w:ind w:left="720"/>
      <w:contextualSpacing/>
    </w:pPr>
  </w:style>
  <w:style w:type="paragraph" w:styleId="Quote">
    <w:name w:val="Quote"/>
    <w:basedOn w:val="Normal"/>
    <w:next w:val="Normal"/>
    <w:link w:val="QuoteChar"/>
    <w:uiPriority w:val="29"/>
    <w:qFormat/>
    <w:rsid w:val="00D42597"/>
    <w:rPr>
      <w:i/>
      <w:iCs/>
      <w:color w:val="002C77"/>
    </w:rPr>
  </w:style>
  <w:style w:type="character" w:customStyle="1" w:styleId="QuoteChar">
    <w:name w:val="Quote Char"/>
    <w:basedOn w:val="DefaultParagraphFont"/>
    <w:link w:val="Quote"/>
    <w:uiPriority w:val="29"/>
    <w:rsid w:val="00D42597"/>
    <w:rPr>
      <w:rFonts w:ascii="Arial" w:hAnsi="Arial"/>
      <w:i/>
      <w:iCs/>
      <w:color w:val="002C77"/>
      <w:sz w:val="18"/>
    </w:rPr>
  </w:style>
  <w:style w:type="paragraph" w:styleId="IntenseQuote">
    <w:name w:val="Intense Quote"/>
    <w:basedOn w:val="Normal"/>
    <w:next w:val="Normal"/>
    <w:link w:val="IntenseQuoteChar"/>
    <w:uiPriority w:val="30"/>
    <w:qFormat/>
    <w:rsid w:val="00A8087B"/>
    <w:pPr>
      <w:pBdr>
        <w:bottom w:val="single" w:sz="4" w:space="4" w:color="005BBB" w:themeColor="accent1"/>
      </w:pBdr>
      <w:spacing w:before="200" w:after="280"/>
      <w:ind w:left="936" w:right="936"/>
    </w:pPr>
    <w:rPr>
      <w:b/>
      <w:bCs/>
      <w:i/>
      <w:iCs/>
      <w:color w:val="005BBB" w:themeColor="accent1"/>
    </w:rPr>
  </w:style>
  <w:style w:type="character" w:customStyle="1" w:styleId="IntenseQuoteChar">
    <w:name w:val="Intense Quote Char"/>
    <w:basedOn w:val="DefaultParagraphFont"/>
    <w:link w:val="IntenseQuote"/>
    <w:uiPriority w:val="30"/>
    <w:rsid w:val="00A8087B"/>
    <w:rPr>
      <w:b/>
      <w:bCs/>
      <w:i/>
      <w:iCs/>
      <w:color w:val="005BBB" w:themeColor="accent1"/>
    </w:rPr>
  </w:style>
  <w:style w:type="character" w:styleId="SubtleEmphasis">
    <w:name w:val="Subtle Emphasis"/>
    <w:basedOn w:val="DefaultParagraphFont"/>
    <w:uiPriority w:val="19"/>
    <w:qFormat/>
    <w:rsid w:val="00724EBD"/>
    <w:rPr>
      <w:rFonts w:ascii="Arial" w:hAnsi="Arial"/>
      <w:i/>
      <w:iCs/>
      <w:color w:val="005BBB" w:themeColor="accent1"/>
      <w:sz w:val="16"/>
    </w:rPr>
  </w:style>
  <w:style w:type="character" w:styleId="IntenseEmphasis">
    <w:name w:val="Intense Emphasis"/>
    <w:basedOn w:val="DefaultParagraphFont"/>
    <w:uiPriority w:val="21"/>
    <w:qFormat/>
    <w:rsid w:val="00A8087B"/>
    <w:rPr>
      <w:b/>
      <w:bCs/>
      <w:i/>
      <w:iCs/>
      <w:color w:val="005BBB" w:themeColor="accent1"/>
    </w:rPr>
  </w:style>
  <w:style w:type="character" w:styleId="SubtleReference">
    <w:name w:val="Subtle Reference"/>
    <w:basedOn w:val="DefaultParagraphFont"/>
    <w:uiPriority w:val="31"/>
    <w:qFormat/>
    <w:rsid w:val="00D42597"/>
    <w:rPr>
      <w:rFonts w:ascii="Arial" w:hAnsi="Arial"/>
      <w:smallCaps/>
      <w:color w:val="002C77" w:themeColor="accent2"/>
      <w:u w:val="single"/>
    </w:rPr>
  </w:style>
  <w:style w:type="character" w:styleId="IntenseReference">
    <w:name w:val="Intense Reference"/>
    <w:basedOn w:val="DefaultParagraphFont"/>
    <w:uiPriority w:val="32"/>
    <w:qFormat/>
    <w:rsid w:val="00D42597"/>
    <w:rPr>
      <w:rFonts w:ascii="Arial" w:hAnsi="Arial"/>
      <w:b/>
      <w:bCs/>
      <w:smallCaps/>
      <w:color w:val="002C77" w:themeColor="accent2"/>
      <w:spacing w:val="5"/>
      <w:sz w:val="16"/>
      <w:u w:val="single"/>
    </w:rPr>
  </w:style>
  <w:style w:type="character" w:styleId="BookTitle">
    <w:name w:val="Book Title"/>
    <w:basedOn w:val="DefaultParagraphFont"/>
    <w:uiPriority w:val="33"/>
    <w:qFormat/>
    <w:rsid w:val="00D42597"/>
    <w:rPr>
      <w:rFonts w:ascii="Arial" w:hAnsi="Arial"/>
      <w:b/>
      <w:bCs/>
      <w:smallCaps/>
      <w:spacing w:val="5"/>
      <w:sz w:val="16"/>
    </w:rPr>
  </w:style>
  <w:style w:type="paragraph" w:styleId="TOCHeading">
    <w:name w:val="TOC Heading"/>
    <w:basedOn w:val="Heading1"/>
    <w:next w:val="Normal"/>
    <w:uiPriority w:val="39"/>
    <w:semiHidden/>
    <w:unhideWhenUsed/>
    <w:qFormat/>
    <w:rsid w:val="00A8087B"/>
    <w:pPr>
      <w:outlineLvl w:val="9"/>
    </w:pPr>
  </w:style>
  <w:style w:type="paragraph" w:styleId="TOC2">
    <w:name w:val="toc 2"/>
    <w:basedOn w:val="Normal"/>
    <w:next w:val="Normal"/>
    <w:autoRedefine/>
    <w:uiPriority w:val="39"/>
    <w:unhideWhenUsed/>
    <w:rsid w:val="009760CC"/>
    <w:pPr>
      <w:spacing w:after="100"/>
      <w:ind w:left="220"/>
    </w:pPr>
  </w:style>
  <w:style w:type="paragraph" w:styleId="TOC3">
    <w:name w:val="toc 3"/>
    <w:basedOn w:val="Normal"/>
    <w:next w:val="Normal"/>
    <w:autoRedefine/>
    <w:uiPriority w:val="39"/>
    <w:unhideWhenUsed/>
    <w:rsid w:val="009760CC"/>
    <w:pPr>
      <w:spacing w:after="100"/>
      <w:ind w:left="440"/>
    </w:pPr>
  </w:style>
  <w:style w:type="paragraph" w:styleId="TOC4">
    <w:name w:val="toc 4"/>
    <w:basedOn w:val="Normal"/>
    <w:next w:val="Normal"/>
    <w:autoRedefine/>
    <w:uiPriority w:val="39"/>
    <w:unhideWhenUsed/>
    <w:rsid w:val="009760CC"/>
    <w:pPr>
      <w:spacing w:after="100"/>
      <w:ind w:left="660"/>
    </w:pPr>
  </w:style>
  <w:style w:type="paragraph" w:styleId="TOC5">
    <w:name w:val="toc 5"/>
    <w:basedOn w:val="Normal"/>
    <w:next w:val="Normal"/>
    <w:autoRedefine/>
    <w:uiPriority w:val="39"/>
    <w:unhideWhenUsed/>
    <w:rsid w:val="009760CC"/>
    <w:pPr>
      <w:spacing w:after="100"/>
      <w:ind w:left="880"/>
    </w:pPr>
  </w:style>
  <w:style w:type="paragraph" w:styleId="TOC9">
    <w:name w:val="toc 9"/>
    <w:basedOn w:val="Normal"/>
    <w:next w:val="Normal"/>
    <w:autoRedefine/>
    <w:uiPriority w:val="39"/>
    <w:unhideWhenUsed/>
    <w:rsid w:val="009760CC"/>
    <w:pPr>
      <w:spacing w:after="100"/>
      <w:ind w:left="1760"/>
    </w:pPr>
  </w:style>
  <w:style w:type="character" w:customStyle="1" w:styleId="FooterChar">
    <w:name w:val="Footer Char"/>
    <w:basedOn w:val="DefaultParagraphFont"/>
    <w:link w:val="Footer"/>
    <w:uiPriority w:val="99"/>
    <w:rsid w:val="00C37762"/>
    <w:rPr>
      <w:rFonts w:ascii="Arial" w:hAnsi="Arial"/>
      <w:sz w:val="18"/>
    </w:rPr>
  </w:style>
  <w:style w:type="paragraph" w:styleId="TOC6">
    <w:name w:val="toc 6"/>
    <w:basedOn w:val="Normal"/>
    <w:next w:val="Normal"/>
    <w:autoRedefine/>
    <w:uiPriority w:val="39"/>
    <w:unhideWhenUsed/>
    <w:rsid w:val="00ED35AF"/>
    <w:pPr>
      <w:spacing w:after="100" w:line="259" w:lineRule="auto"/>
      <w:ind w:left="1100"/>
    </w:pPr>
    <w:rPr>
      <w:rFonts w:asciiTheme="minorHAnsi" w:hAnsiTheme="minorHAnsi"/>
      <w:sz w:val="22"/>
      <w:lang w:eastAsia="nl-BE"/>
    </w:rPr>
  </w:style>
  <w:style w:type="paragraph" w:styleId="TOC7">
    <w:name w:val="toc 7"/>
    <w:basedOn w:val="Normal"/>
    <w:next w:val="Normal"/>
    <w:autoRedefine/>
    <w:uiPriority w:val="39"/>
    <w:unhideWhenUsed/>
    <w:rsid w:val="00ED35AF"/>
    <w:pPr>
      <w:spacing w:after="100" w:line="259" w:lineRule="auto"/>
      <w:ind w:left="1320"/>
    </w:pPr>
    <w:rPr>
      <w:rFonts w:asciiTheme="minorHAnsi" w:hAnsiTheme="minorHAnsi"/>
      <w:sz w:val="22"/>
      <w:lang w:eastAsia="nl-BE"/>
    </w:rPr>
  </w:style>
  <w:style w:type="paragraph" w:styleId="TOC8">
    <w:name w:val="toc 8"/>
    <w:basedOn w:val="Normal"/>
    <w:next w:val="Normal"/>
    <w:autoRedefine/>
    <w:uiPriority w:val="39"/>
    <w:unhideWhenUsed/>
    <w:rsid w:val="00ED35AF"/>
    <w:pPr>
      <w:spacing w:after="100" w:line="259" w:lineRule="auto"/>
      <w:ind w:left="1540"/>
    </w:pPr>
    <w:rPr>
      <w:rFonts w:asciiTheme="minorHAnsi" w:hAnsiTheme="minorHAnsi"/>
      <w:sz w:val="22"/>
      <w:lang w:eastAsia="nl-BE"/>
    </w:rPr>
  </w:style>
  <w:style w:type="character" w:styleId="Mention">
    <w:name w:val="Mention"/>
    <w:basedOn w:val="DefaultParagraphFont"/>
    <w:uiPriority w:val="99"/>
    <w:semiHidden/>
    <w:unhideWhenUsed/>
    <w:rsid w:val="00ED35AF"/>
    <w:rPr>
      <w:color w:val="2B579A"/>
      <w:shd w:val="clear" w:color="auto" w:fill="E6E6E6"/>
    </w:rPr>
  </w:style>
  <w:style w:type="character" w:styleId="FollowedHyperlink">
    <w:name w:val="FollowedHyperlink"/>
    <w:basedOn w:val="DefaultParagraphFont"/>
    <w:uiPriority w:val="99"/>
    <w:semiHidden/>
    <w:unhideWhenUsed/>
    <w:rsid w:val="000F5596"/>
    <w:rPr>
      <w:color w:val="800080" w:themeColor="followedHyperlink"/>
      <w:u w:val="single"/>
    </w:rPr>
  </w:style>
  <w:style w:type="paragraph" w:customStyle="1" w:styleId="paragraph">
    <w:name w:val="paragraph"/>
    <w:basedOn w:val="Normal"/>
    <w:rsid w:val="00BA6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6303"/>
  </w:style>
  <w:style w:type="character" w:customStyle="1" w:styleId="eop">
    <w:name w:val="eop"/>
    <w:basedOn w:val="DefaultParagraphFont"/>
    <w:rsid w:val="00BA6303"/>
  </w:style>
  <w:style w:type="character" w:customStyle="1" w:styleId="HeaderChar">
    <w:name w:val="Header Char"/>
    <w:basedOn w:val="DefaultParagraphFont"/>
    <w:link w:val="Header"/>
    <w:uiPriority w:val="99"/>
    <w:rsid w:val="008B3643"/>
    <w:rPr>
      <w:rFonts w:ascii="Arial" w:hAnsi="Arial"/>
      <w:sz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68220">
      <w:bodyDiv w:val="1"/>
      <w:marLeft w:val="0"/>
      <w:marRight w:val="0"/>
      <w:marTop w:val="0"/>
      <w:marBottom w:val="0"/>
      <w:divBdr>
        <w:top w:val="none" w:sz="0" w:space="0" w:color="auto"/>
        <w:left w:val="none" w:sz="0" w:space="0" w:color="auto"/>
        <w:bottom w:val="none" w:sz="0" w:space="0" w:color="auto"/>
        <w:right w:val="none" w:sz="0" w:space="0" w:color="auto"/>
      </w:divBdr>
    </w:div>
    <w:div w:id="764768772">
      <w:bodyDiv w:val="1"/>
      <w:marLeft w:val="0"/>
      <w:marRight w:val="0"/>
      <w:marTop w:val="0"/>
      <w:marBottom w:val="0"/>
      <w:divBdr>
        <w:top w:val="none" w:sz="0" w:space="0" w:color="auto"/>
        <w:left w:val="none" w:sz="0" w:space="0" w:color="auto"/>
        <w:bottom w:val="none" w:sz="0" w:space="0" w:color="auto"/>
        <w:right w:val="none" w:sz="0" w:space="0" w:color="auto"/>
      </w:divBdr>
    </w:div>
    <w:div w:id="874998084">
      <w:bodyDiv w:val="1"/>
      <w:marLeft w:val="0"/>
      <w:marRight w:val="0"/>
      <w:marTop w:val="0"/>
      <w:marBottom w:val="0"/>
      <w:divBdr>
        <w:top w:val="none" w:sz="0" w:space="0" w:color="auto"/>
        <w:left w:val="none" w:sz="0" w:space="0" w:color="auto"/>
        <w:bottom w:val="none" w:sz="0" w:space="0" w:color="auto"/>
        <w:right w:val="none" w:sz="0" w:space="0" w:color="auto"/>
      </w:divBdr>
    </w:div>
    <w:div w:id="953561208">
      <w:bodyDiv w:val="1"/>
      <w:marLeft w:val="0"/>
      <w:marRight w:val="0"/>
      <w:marTop w:val="0"/>
      <w:marBottom w:val="0"/>
      <w:divBdr>
        <w:top w:val="none" w:sz="0" w:space="0" w:color="auto"/>
        <w:left w:val="none" w:sz="0" w:space="0" w:color="auto"/>
        <w:bottom w:val="none" w:sz="0" w:space="0" w:color="auto"/>
        <w:right w:val="none" w:sz="0" w:space="0" w:color="auto"/>
      </w:divBdr>
    </w:div>
    <w:div w:id="1061244744">
      <w:bodyDiv w:val="1"/>
      <w:marLeft w:val="0"/>
      <w:marRight w:val="0"/>
      <w:marTop w:val="0"/>
      <w:marBottom w:val="0"/>
      <w:divBdr>
        <w:top w:val="none" w:sz="0" w:space="0" w:color="auto"/>
        <w:left w:val="none" w:sz="0" w:space="0" w:color="auto"/>
        <w:bottom w:val="none" w:sz="0" w:space="0" w:color="auto"/>
        <w:right w:val="none" w:sz="0" w:space="0" w:color="auto"/>
      </w:divBdr>
    </w:div>
    <w:div w:id="1365213115">
      <w:bodyDiv w:val="1"/>
      <w:marLeft w:val="0"/>
      <w:marRight w:val="0"/>
      <w:marTop w:val="0"/>
      <w:marBottom w:val="0"/>
      <w:divBdr>
        <w:top w:val="none" w:sz="0" w:space="0" w:color="auto"/>
        <w:left w:val="none" w:sz="0" w:space="0" w:color="auto"/>
        <w:bottom w:val="none" w:sz="0" w:space="0" w:color="auto"/>
        <w:right w:val="none" w:sz="0" w:space="0" w:color="auto"/>
      </w:divBdr>
    </w:div>
    <w:div w:id="1632662315">
      <w:bodyDiv w:val="1"/>
      <w:marLeft w:val="0"/>
      <w:marRight w:val="0"/>
      <w:marTop w:val="0"/>
      <w:marBottom w:val="0"/>
      <w:divBdr>
        <w:top w:val="none" w:sz="0" w:space="0" w:color="auto"/>
        <w:left w:val="none" w:sz="0" w:space="0" w:color="auto"/>
        <w:bottom w:val="none" w:sz="0" w:space="0" w:color="auto"/>
        <w:right w:val="none" w:sz="0" w:space="0" w:color="auto"/>
      </w:divBdr>
    </w:div>
    <w:div w:id="1685134209">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002C77"/>
      </a:dk1>
      <a:lt1>
        <a:srgbClr val="FFFFFF"/>
      </a:lt1>
      <a:dk2>
        <a:srgbClr val="002C77"/>
      </a:dk2>
      <a:lt2>
        <a:srgbClr val="000000"/>
      </a:lt2>
      <a:accent1>
        <a:srgbClr val="005BBB"/>
      </a:accent1>
      <a:accent2>
        <a:srgbClr val="002C77"/>
      </a:accent2>
      <a:accent3>
        <a:srgbClr val="CCDC00"/>
      </a:accent3>
      <a:accent4>
        <a:srgbClr val="E37222"/>
      </a:accent4>
      <a:accent5>
        <a:srgbClr val="93B1CC"/>
      </a:accent5>
      <a:accent6>
        <a:srgbClr val="F79646"/>
      </a:accent6>
      <a:hlink>
        <a:srgbClr val="002C77"/>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45e90ebc-daba-4b6f-a1ac-5758e7061f98">Template</Documenttype>
    <Department xmlns="45e90ebc-daba-4b6f-a1ac-5758e7061f98">Health Physics</Department>
    <Topic xmlns="45e90ebc-daba-4b6f-a1ac-5758e7061f98">Example procedure</Topic>
    <Client xmlns="45e90ebc-daba-4b6f-a1ac-5758e7061f98" xsi:nil="true"/>
    <Unit xmlns="45e90ebc-daba-4b6f-a1ac-5758e7061f98">Veterinary</Unit>
    <Language xmlns="45e90ebc-daba-4b6f-a1ac-5758e7061f98">FR</Langu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5A00BAB2DFD144B6BBDAB9C1A35FA2" ma:contentTypeVersion="12" ma:contentTypeDescription="Create a new document." ma:contentTypeScope="" ma:versionID="721a00109b54ae7e216b4c425525d0cb">
  <xsd:schema xmlns:xsd="http://www.w3.org/2001/XMLSchema" xmlns:xs="http://www.w3.org/2001/XMLSchema" xmlns:p="http://schemas.microsoft.com/office/2006/metadata/properties" xmlns:ns2="45e90ebc-daba-4b6f-a1ac-5758e7061f98" xmlns:ns3="3e95c28c-af8d-4039-800d-c4cd1100695d" targetNamespace="http://schemas.microsoft.com/office/2006/metadata/properties" ma:root="true" ma:fieldsID="b447914682bea41fe7cadd5813e68f94" ns2:_="" ns3:_="">
    <xsd:import namespace="45e90ebc-daba-4b6f-a1ac-5758e7061f98"/>
    <xsd:import namespace="3e95c28c-af8d-4039-800d-c4cd1100695d"/>
    <xsd:element name="properties">
      <xsd:complexType>
        <xsd:sequence>
          <xsd:element name="documentManagement">
            <xsd:complexType>
              <xsd:all>
                <xsd:element ref="ns2:Client" minOccurs="0"/>
                <xsd:element ref="ns2:Documenttype" minOccurs="0"/>
                <xsd:element ref="ns2:MediaServiceMetadata" minOccurs="0"/>
                <xsd:element ref="ns2:MediaServiceFastMetadata" minOccurs="0"/>
                <xsd:element ref="ns2:Topic" minOccurs="0"/>
                <xsd:element ref="ns2:Department" minOccurs="0"/>
                <xsd:element ref="ns2:Unit" minOccurs="0"/>
                <xsd:element ref="ns2:MediaServiceAutoKeyPoints" minOccurs="0"/>
                <xsd:element ref="ns2:MediaServiceKeyPoints" minOccurs="0"/>
                <xsd:element ref="ns3:SharedWithUsers" minOccurs="0"/>
                <xsd:element ref="ns3:SharedWithDetail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0ebc-daba-4b6f-a1ac-5758e7061f98" elementFormDefault="qualified">
    <xsd:import namespace="http://schemas.microsoft.com/office/2006/documentManagement/types"/>
    <xsd:import namespace="http://schemas.microsoft.com/office/infopath/2007/PartnerControls"/>
    <xsd:element name="Client" ma:index="8" nillable="true" ma:displayName="Client" ma:format="Dropdown" ma:internalName="Client">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cedure"/>
          <xsd:enumeration value="Template"/>
          <xsd:enumeration value="Brochure"/>
          <xsd:enumeration value="Example"/>
          <xsd:enumeration value="Poster"/>
          <xsd:enumeration value="Report"/>
          <xsd:enumeration value="Manual"/>
          <xsd:enumeration value="Norm/Legislation"/>
          <xsd:enumeration value="Tabel"/>
          <xsd:enumeration value="Archive"/>
          <xsd:enumeration value="Trainin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Application" ma:format="Dropdown" ma:internalName="Topic">
      <xsd:simpleType>
        <xsd:union memberTypes="dms:Text">
          <xsd:simpleType>
            <xsd:restriction base="dms:Choice">
              <xsd:enumeration value="CAP"/>
              <xsd:enumeration value="Example procedure"/>
              <xsd:enumeration value="Risk analysis"/>
              <xsd:enumeration value="RPO checklist"/>
              <xsd:enumeration value="E-learning"/>
              <xsd:enumeration value="QMS"/>
              <xsd:enumeration value="GDPR"/>
            </xsd:restriction>
          </xsd:simpleType>
        </xsd:union>
      </xsd:simpleType>
    </xsd:element>
    <xsd:element name="Department" ma:index="13" nillable="true" ma:displayName="Department" ma:format="Dropdown" ma:internalName="Department">
      <xsd:simpleType>
        <xsd:restriction base="dms:Choice">
          <xsd:enumeration value="Medical Physics"/>
          <xsd:enumeration value="Health Physics"/>
          <xsd:enumeration value="Projects"/>
          <xsd:enumeration value="Secretariaat"/>
          <xsd:enumeration value="NIR"/>
          <xsd:enumeration value="General"/>
        </xsd:restriction>
      </xsd:simpleType>
    </xsd:element>
    <xsd:element name="Unit" ma:index="14" nillable="true" ma:displayName="Topic" ma:format="Dropdown" ma:internalName="Unit">
      <xsd:simpleType>
        <xsd:restriction base="dms:Choice">
          <xsd:enumeration value="CAP"/>
          <xsd:enumeration value="Conventional RX"/>
          <xsd:enumeration value="CT"/>
          <xsd:enumeration value="Dental"/>
          <xsd:enumeration value="DEXA"/>
          <xsd:enumeration value="Erkende instelling"/>
          <xsd:enumeration value="Facturatie"/>
          <xsd:enumeration value="Gamma probe"/>
          <xsd:enumeration value="General"/>
          <xsd:enumeration value="Industrie"/>
          <xsd:enumeration value="Kwartaalverslag"/>
          <xsd:enumeration value="Loodschort"/>
          <xsd:enumeration value="Mammography"/>
          <xsd:enumeration value="Medical"/>
          <xsd:enumeration value="NDT"/>
          <xsd:enumeration value="Nucleaire Geneeskunde"/>
          <xsd:enumeration value="PV"/>
          <xsd:enumeration value="Radioactive sources"/>
          <xsd:enumeration value="Reporting"/>
          <xsd:enumeration value="Training"/>
          <xsd:enumeration value="Stopzetting"/>
          <xsd:enumeration value="Pregnancy"/>
          <xsd:enumeration value="Interventionele"/>
          <xsd:enumeration value="Risk analysis"/>
          <xsd:enumeration value="Radiotherapy"/>
          <xsd:enumeration value="SPECT-CT"/>
          <xsd:enumeration value="Transport"/>
          <xsd:enumeration value="Veterinary"/>
          <xsd:enumeration value="Template"/>
          <xsd:enumeration value="Procedures for clients"/>
          <xsd:enumeration value="Audit"/>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anguage" ma:index="19" nillable="true" ma:displayName="Language" ma:format="Dropdown" ma:internalName="Language">
      <xsd:simpleType>
        <xsd:restriction base="dms:Choice">
          <xsd:enumeration value="FR"/>
          <xsd:enumeration value="NL"/>
        </xsd:restriction>
      </xsd:simpleType>
    </xsd:element>
  </xsd:schema>
  <xsd:schema xmlns:xsd="http://www.w3.org/2001/XMLSchema" xmlns:xs="http://www.w3.org/2001/XMLSchema" xmlns:dms="http://schemas.microsoft.com/office/2006/documentManagement/types" xmlns:pc="http://schemas.microsoft.com/office/infopath/2007/PartnerControls" targetNamespace="3e95c28c-af8d-4039-800d-c4cd110069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1FC7D-F92D-49F1-929B-2A5C3A54D604}">
  <ds:schemaRefs>
    <ds:schemaRef ds:uri="http://schemas.microsoft.com/sharepoint/v3/contenttype/forms"/>
  </ds:schemaRefs>
</ds:datastoreItem>
</file>

<file path=customXml/itemProps2.xml><?xml version="1.0" encoding="utf-8"?>
<ds:datastoreItem xmlns:ds="http://schemas.openxmlformats.org/officeDocument/2006/customXml" ds:itemID="{15798567-2588-4732-82F2-BC3338C949F7}">
  <ds:schemaRefs>
    <ds:schemaRef ds:uri="http://schemas.microsoft.com/office/2006/metadata/properties"/>
    <ds:schemaRef ds:uri="http://schemas.microsoft.com/office/infopath/2007/PartnerControls"/>
    <ds:schemaRef ds:uri="45e90ebc-daba-4b6f-a1ac-5758e7061f98"/>
  </ds:schemaRefs>
</ds:datastoreItem>
</file>

<file path=customXml/itemProps3.xml><?xml version="1.0" encoding="utf-8"?>
<ds:datastoreItem xmlns:ds="http://schemas.openxmlformats.org/officeDocument/2006/customXml" ds:itemID="{DB4891BB-570D-41D2-9015-4EFDDC67D3FE}">
  <ds:schemaRefs>
    <ds:schemaRef ds:uri="http://schemas.openxmlformats.org/officeDocument/2006/bibliography"/>
  </ds:schemaRefs>
</ds:datastoreItem>
</file>

<file path=customXml/itemProps4.xml><?xml version="1.0" encoding="utf-8"?>
<ds:datastoreItem xmlns:ds="http://schemas.openxmlformats.org/officeDocument/2006/customXml" ds:itemID="{45D79C66-D820-4370-A732-422A64C5A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0ebc-daba-4b6f-a1ac-5758e7061f98"/>
    <ds:schemaRef ds:uri="3e95c28c-af8d-4039-800d-c4cd11006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976</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Vinçotte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av8096</dc:creator>
  <cp:lastModifiedBy>Stefan Cools</cp:lastModifiedBy>
  <cp:revision>32</cp:revision>
  <cp:lastPrinted>2012-04-24T12:39:00Z</cp:lastPrinted>
  <dcterms:created xsi:type="dcterms:W3CDTF">2022-08-23T07:37:00Z</dcterms:created>
  <dcterms:modified xsi:type="dcterms:W3CDTF">2023-01-30T11:27:00Z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0x010100495A00BAB2DFD144B6BBDAB9C1A35FA2</vt:lpwstr>
  </property>
  <property fmtid="{D5CDD505-2E9C-101B-9397-08002B2CF9AE}" pid="3" name="ValidTillValue">
    <vt:lpwstr>5</vt:lpwstr>
  </property>
  <property fmtid="{D5CDD505-2E9C-101B-9397-08002B2CF9AE}" pid="4" name="ReadDeadline">
    <vt:lpwstr>Weeks</vt:lpwstr>
  </property>
  <property fmtid="{D5CDD505-2E9C-101B-9397-08002B2CF9AE}" pid="5" name="ReadDeadlineValue">
    <vt:lpwstr>2</vt:lpwstr>
  </property>
  <property fmtid="{D5CDD505-2E9C-101B-9397-08002B2CF9AE}" pid="6" name="a2100705-0c12-40b1-aa0d-259f647cbd94">
    <vt:lpwstr>&lt;p&gt;You are assigned to document &lt;a href="[URL]"&gt;[NAME]&lt;/a&gt; in the role of [ROLE] by [FROM]&lt;/p&gt;</vt:lpwstr>
  </property>
  <property fmtid="{D5CDD505-2E9C-101B-9397-08002B2CF9AE}" pid="7" name="ValidTill">
    <vt:lpwstr>Years</vt:lpwstr>
  </property>
  <property fmtid="{D5CDD505-2E9C-101B-9397-08002B2CF9AE}" pid="8" name="124_ready">
    <vt:lpwstr>1/01/0001 0:00:00</vt:lpwstr>
  </property>
  <property fmtid="{D5CDD505-2E9C-101B-9397-08002B2CF9AE}" pid="9" name="52_ready">
    <vt:lpwstr>1/01/0001 0:00:00</vt:lpwstr>
  </property>
</Properties>
</file>